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E2589" w14:textId="199D5557" w:rsidR="003D044C" w:rsidRPr="00271BCD" w:rsidRDefault="00B4271C" w:rsidP="002E1EA6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r w:rsidRPr="00271BCD">
        <w:rPr>
          <w:rFonts w:ascii="Segoe UI" w:hAnsi="Segoe UI" w:cs="Segoe UI"/>
          <w:noProof/>
        </w:rPr>
        <w:drawing>
          <wp:anchor distT="0" distB="0" distL="114300" distR="114300" simplePos="0" relativeHeight="251658240" behindDoc="0" locked="0" layoutInCell="1" allowOverlap="1" wp14:anchorId="73432DCC" wp14:editId="5894EC62">
            <wp:simplePos x="0" y="0"/>
            <wp:positionH relativeFrom="column">
              <wp:posOffset>4133850</wp:posOffset>
            </wp:positionH>
            <wp:positionV relativeFrom="paragraph">
              <wp:posOffset>0</wp:posOffset>
            </wp:positionV>
            <wp:extent cx="1831975" cy="2482850"/>
            <wp:effectExtent l="0" t="0" r="0" b="0"/>
            <wp:wrapSquare wrapText="bothSides"/>
            <wp:docPr id="1" name="Picture 1" descr="Erin Black profile 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in Black profile pi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75" cy="24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044C" w:rsidRPr="00271BCD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Ms. Erin Black</w:t>
      </w:r>
      <w:r w:rsidRPr="00271BCD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ab/>
      </w:r>
      <w:r w:rsidRPr="00271BCD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ab/>
      </w:r>
      <w:r w:rsidRPr="00271BCD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ab/>
      </w:r>
      <w:r w:rsidRPr="00271BCD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ab/>
      </w:r>
      <w:r w:rsidRPr="00271BCD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ab/>
      </w:r>
      <w:r w:rsidRPr="00271BCD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ab/>
      </w:r>
      <w:r w:rsidRPr="00271BCD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ab/>
      </w:r>
      <w:r w:rsidR="004B0097" w:rsidRPr="00271BCD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  </w:t>
      </w:r>
      <w:r w:rsidR="00271BCD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</w:t>
      </w:r>
      <w:r w:rsidR="003D044C" w:rsidRPr="00271BCD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Vice President,</w:t>
      </w:r>
      <w:r w:rsidR="00ED66AE" w:rsidRPr="00271BCD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</w:t>
      </w:r>
      <w:r w:rsidR="003D044C" w:rsidRPr="00271BCD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Sustainability</w:t>
      </w:r>
      <w:r w:rsidR="00ED66AE" w:rsidRPr="00271BCD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, Risk Management, and Facilities</w:t>
      </w:r>
      <w:r w:rsidR="003D044C" w:rsidRPr="00271BCD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</w:t>
      </w:r>
    </w:p>
    <w:p w14:paraId="5F2A47A0" w14:textId="098E4393" w:rsidR="003D044C" w:rsidRPr="00271BCD" w:rsidRDefault="003D044C" w:rsidP="002E1EA6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r w:rsidRPr="00271BCD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Coca-Cola Beverages Florida, LLC (Coke Florida) </w:t>
      </w:r>
    </w:p>
    <w:p w14:paraId="3C384D97" w14:textId="77777777" w:rsidR="002E1EA6" w:rsidRPr="00271BCD" w:rsidRDefault="002E1EA6" w:rsidP="003D044C">
      <w:pPr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</w:p>
    <w:p w14:paraId="02F2B049" w14:textId="43DF9CBC" w:rsidR="003D044C" w:rsidRPr="00271BCD" w:rsidRDefault="003D044C" w:rsidP="003D044C">
      <w:pPr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r w:rsidRPr="00271BCD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Coke Florida is the 3</w:t>
      </w:r>
      <w:r w:rsidRPr="00271BCD">
        <w:rPr>
          <w:rFonts w:ascii="Segoe UI" w:hAnsi="Segoe UI" w:cs="Segoe UI"/>
          <w:color w:val="333333"/>
          <w:sz w:val="21"/>
          <w:szCs w:val="21"/>
          <w:shd w:val="clear" w:color="auto" w:fill="FFFFFF"/>
          <w:vertAlign w:val="superscript"/>
        </w:rPr>
        <w:t>rd</w:t>
      </w:r>
      <w:r w:rsidRPr="00271BCD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largest privately held and the sixth-largest independent bottler of Coca-Cola products in the United States. </w:t>
      </w:r>
      <w:r w:rsidR="00271BCD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</w:t>
      </w:r>
      <w:r w:rsidRPr="00271BCD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Ms. Black leads the company’s strategy and execution of Risk Management and Sustainability with proven enterprise-wide strategy creation. </w:t>
      </w:r>
      <w:r w:rsidR="00ED66AE" w:rsidRPr="00271BCD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Her role</w:t>
      </w:r>
      <w:r w:rsidRPr="00271BCD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oversee</w:t>
      </w:r>
      <w:r w:rsidR="00ED66AE" w:rsidRPr="00271BCD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s</w:t>
      </w:r>
      <w:r w:rsidRPr="00271BCD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a </w:t>
      </w:r>
      <w:r w:rsidR="00ED66AE" w:rsidRPr="00271BCD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large </w:t>
      </w:r>
      <w:r w:rsidRPr="00271BCD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risk portfolio </w:t>
      </w:r>
      <w:r w:rsidR="00ED66AE" w:rsidRPr="00271BCD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that</w:t>
      </w:r>
      <w:r w:rsidRPr="00271BCD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leverages her extensive risk management, process improvement, compliance and process modeling and analyst experience. Ms. Black formerly served as Coca-Cola Refreshments’ Vice President of Environmental, Health, Safety and Sustainability. Her professional experience also includes Kellogg Company, where</w:t>
      </w:r>
      <w:r w:rsidR="004B0097" w:rsidRPr="00271BCD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she </w:t>
      </w:r>
      <w:r w:rsidRPr="00271BCD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served as Senior Global Technical Director Environmental and Safety. She has also served as Director of Environmental, Health and Safety for Sara Lee, as well as Burns Philip, In</w:t>
      </w:r>
      <w:r w:rsidR="004B0097" w:rsidRPr="00271BCD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c</w:t>
      </w:r>
      <w:r w:rsidRPr="00271BCD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. </w:t>
      </w:r>
    </w:p>
    <w:p w14:paraId="3CA481F7" w14:textId="77E2DDF0" w:rsidR="003D044C" w:rsidRPr="00271BCD" w:rsidRDefault="00271BCD" w:rsidP="003D044C">
      <w:pPr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Mrs. Black is a</w:t>
      </w:r>
      <w:r w:rsidR="003D044C" w:rsidRPr="00271BCD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n active board member and advocate</w:t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who </w:t>
      </w:r>
      <w:r w:rsidR="003D044C" w:rsidRPr="00271BCD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serves on the Board of Directors Executive Committee of Keep Florida Beautiful</w:t>
      </w:r>
      <w:r w:rsidR="00ED66AE" w:rsidRPr="00271BCD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and will transition to Chair in July 2021</w:t>
      </w:r>
      <w:r w:rsidR="003D044C" w:rsidRPr="00271BCD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and on the Board of Directors for Florida Chamber Safety Council, T</w:t>
      </w:r>
      <w:r w:rsidR="003D044C" w:rsidRPr="00271BCD">
        <w:rPr>
          <w:rFonts w:ascii="Segoe UI" w:hAnsi="Segoe UI" w:cs="Segoe UI"/>
          <w:color w:val="414141"/>
          <w:sz w:val="21"/>
          <w:szCs w:val="21"/>
          <w:shd w:val="clear" w:color="auto" w:fill="FFFFFF"/>
        </w:rPr>
        <w:t>he Florida Recycling Partnership, and Sustainable Florida</w:t>
      </w:r>
      <w:r w:rsidR="003D044C" w:rsidRPr="00271BCD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. Ms. Black holds multiple degrees including an advanced degree from Drake University. </w:t>
      </w:r>
    </w:p>
    <w:p w14:paraId="347C8D4E" w14:textId="77777777" w:rsidR="003D044C" w:rsidRPr="00271BCD" w:rsidRDefault="003D044C" w:rsidP="003D044C">
      <w:pPr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</w:p>
    <w:sectPr w:rsidR="003D044C" w:rsidRPr="00271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4C"/>
    <w:rsid w:val="00271BCD"/>
    <w:rsid w:val="002E1EA6"/>
    <w:rsid w:val="003D044C"/>
    <w:rsid w:val="004B0097"/>
    <w:rsid w:val="00B4271C"/>
    <w:rsid w:val="00ED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49FA0"/>
  <w15:chartTrackingRefBased/>
  <w15:docId w15:val="{E9147DC9-4391-44C0-85DA-AE2F222A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Katrinda McQueen</dc:creator>
  <cp:keywords/>
  <dc:description/>
  <cp:lastModifiedBy>John Mitchell</cp:lastModifiedBy>
  <cp:revision>2</cp:revision>
  <dcterms:created xsi:type="dcterms:W3CDTF">2021-03-14T03:53:00Z</dcterms:created>
  <dcterms:modified xsi:type="dcterms:W3CDTF">2021-03-14T03:53:00Z</dcterms:modified>
</cp:coreProperties>
</file>