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413A4" w14:textId="77777777" w:rsidR="00235786" w:rsidRDefault="002357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F27FCD" w14:textId="77777777" w:rsidR="00235786" w:rsidRDefault="00235786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4A1DB3D0" w14:textId="77777777" w:rsidR="00235786" w:rsidRDefault="0011720F">
      <w:pPr>
        <w:pStyle w:val="Heading1"/>
        <w:spacing w:before="62" w:line="276" w:lineRule="auto"/>
        <w:ind w:left="3965" w:right="272"/>
        <w:rPr>
          <w:b w:val="0"/>
          <w:bCs w:val="0"/>
        </w:rPr>
      </w:pPr>
      <w:r>
        <w:rPr>
          <w:color w:val="336600"/>
          <w:spacing w:val="-1"/>
        </w:rPr>
        <w:t>Instructions</w:t>
      </w:r>
      <w:r>
        <w:rPr>
          <w:color w:val="336600"/>
          <w:spacing w:val="-2"/>
        </w:rPr>
        <w:t xml:space="preserve"> </w:t>
      </w:r>
      <w:r>
        <w:rPr>
          <w:color w:val="336600"/>
          <w:spacing w:val="-1"/>
        </w:rPr>
        <w:t>for</w:t>
      </w:r>
      <w:r>
        <w:rPr>
          <w:color w:val="336600"/>
        </w:rPr>
        <w:t xml:space="preserve"> </w:t>
      </w:r>
      <w:r>
        <w:rPr>
          <w:color w:val="336600"/>
          <w:spacing w:val="-1"/>
        </w:rPr>
        <w:t>Regulation</w:t>
      </w:r>
      <w:r>
        <w:rPr>
          <w:color w:val="336600"/>
          <w:spacing w:val="-2"/>
        </w:rPr>
        <w:t xml:space="preserve"> </w:t>
      </w:r>
      <w:r>
        <w:rPr>
          <w:color w:val="336600"/>
        </w:rPr>
        <w:t>and Policy</w:t>
      </w:r>
      <w:r>
        <w:rPr>
          <w:color w:val="336600"/>
          <w:spacing w:val="-3"/>
        </w:rPr>
        <w:t xml:space="preserve"> </w:t>
      </w:r>
      <w:r>
        <w:rPr>
          <w:color w:val="336600"/>
          <w:spacing w:val="-1"/>
        </w:rPr>
        <w:t>Development</w:t>
      </w:r>
      <w:r>
        <w:rPr>
          <w:color w:val="336600"/>
          <w:spacing w:val="23"/>
        </w:rPr>
        <w:t xml:space="preserve"> </w:t>
      </w:r>
      <w:r>
        <w:rPr>
          <w:color w:val="336600"/>
          <w:spacing w:val="-1"/>
        </w:rPr>
        <w:t>Template</w:t>
      </w:r>
    </w:p>
    <w:p w14:paraId="70881251" w14:textId="77777777" w:rsidR="00235786" w:rsidRPr="007542B4" w:rsidRDefault="00235786" w:rsidP="007542B4">
      <w:pPr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p w14:paraId="2F33B2E0" w14:textId="681F82C3" w:rsidR="00235786" w:rsidRPr="005F2727" w:rsidRDefault="0011720F" w:rsidP="004D4C73">
      <w:pPr>
        <w:pStyle w:val="BodyText"/>
        <w:spacing w:before="312" w:line="480" w:lineRule="auto"/>
        <w:ind w:left="0" w:right="272"/>
        <w:jc w:val="both"/>
      </w:pPr>
      <w:r w:rsidRPr="005F2727">
        <w:rPr>
          <w:spacing w:val="-1"/>
        </w:rPr>
        <w:t>Use</w:t>
      </w:r>
      <w:r w:rsidRPr="005F2727">
        <w:rPr>
          <w:spacing w:val="-4"/>
        </w:rPr>
        <w:t xml:space="preserve"> </w:t>
      </w:r>
      <w:r w:rsidRPr="005F2727">
        <w:t>the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Regulation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and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Policy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Development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Template</w:t>
      </w:r>
      <w:r w:rsidRPr="005F2727">
        <w:t xml:space="preserve"> </w:t>
      </w:r>
      <w:r w:rsidRPr="005F2727">
        <w:rPr>
          <w:spacing w:val="-1"/>
        </w:rPr>
        <w:t>below</w:t>
      </w:r>
      <w:r w:rsidRPr="005F2727">
        <w:rPr>
          <w:spacing w:val="-3"/>
        </w:rPr>
        <w:t xml:space="preserve"> </w:t>
      </w:r>
      <w:r w:rsidRPr="005F2727">
        <w:t>to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draft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or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revise</w:t>
      </w:r>
      <w:r w:rsidRPr="005F2727">
        <w:rPr>
          <w:spacing w:val="-4"/>
        </w:rPr>
        <w:t xml:space="preserve"> </w:t>
      </w:r>
      <w:r w:rsidRPr="005F2727">
        <w:t>a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Regulation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or</w:t>
      </w:r>
      <w:r w:rsidRPr="005F2727">
        <w:rPr>
          <w:spacing w:val="80"/>
        </w:rPr>
        <w:t xml:space="preserve"> </w:t>
      </w:r>
      <w:r w:rsidRPr="005F2727">
        <w:rPr>
          <w:spacing w:val="-1"/>
        </w:rPr>
        <w:t>Policy.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Please</w:t>
      </w:r>
      <w:r w:rsidRPr="005F2727">
        <w:rPr>
          <w:spacing w:val="-3"/>
        </w:rPr>
        <w:t xml:space="preserve"> </w:t>
      </w:r>
      <w:r w:rsidRPr="005F2727">
        <w:t>use</w:t>
      </w:r>
      <w:r w:rsidRPr="005F2727">
        <w:rPr>
          <w:spacing w:val="-2"/>
        </w:rPr>
        <w:t xml:space="preserve"> </w:t>
      </w:r>
      <w:r w:rsidR="00047CE2">
        <w:rPr>
          <w:spacing w:val="-1"/>
        </w:rPr>
        <w:t>Garamond</w:t>
      </w:r>
      <w:r w:rsidRPr="005F2727">
        <w:rPr>
          <w:spacing w:val="-3"/>
        </w:rPr>
        <w:t xml:space="preserve"> </w:t>
      </w:r>
      <w:r w:rsidRPr="005F2727">
        <w:t>in</w:t>
      </w:r>
      <w:r w:rsidRPr="005F2727">
        <w:rPr>
          <w:spacing w:val="-3"/>
        </w:rPr>
        <w:t xml:space="preserve"> </w:t>
      </w:r>
      <w:r w:rsidRPr="005F2727">
        <w:rPr>
          <w:spacing w:val="-2"/>
        </w:rPr>
        <w:t>12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pt.</w:t>
      </w:r>
      <w:r w:rsidRPr="005F2727">
        <w:rPr>
          <w:spacing w:val="-2"/>
        </w:rPr>
        <w:t xml:space="preserve"> </w:t>
      </w:r>
      <w:r w:rsidRPr="005F2727">
        <w:rPr>
          <w:spacing w:val="-1"/>
        </w:rPr>
        <w:t>font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size.</w:t>
      </w:r>
      <w:r w:rsidRPr="005F2727">
        <w:rPr>
          <w:spacing w:val="-2"/>
        </w:rPr>
        <w:t xml:space="preserve"> </w:t>
      </w:r>
      <w:r w:rsidRPr="005F2727">
        <w:rPr>
          <w:spacing w:val="-1"/>
        </w:rPr>
        <w:t>You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are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not</w:t>
      </w:r>
      <w:r w:rsidRPr="005F2727">
        <w:rPr>
          <w:spacing w:val="-2"/>
        </w:rPr>
        <w:t xml:space="preserve"> </w:t>
      </w:r>
      <w:r w:rsidRPr="005F2727">
        <w:t>limited</w:t>
      </w:r>
      <w:r w:rsidRPr="005F2727">
        <w:rPr>
          <w:spacing w:val="-5"/>
        </w:rPr>
        <w:t xml:space="preserve"> </w:t>
      </w:r>
      <w:r w:rsidRPr="005F2727">
        <w:t>to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the</w:t>
      </w:r>
      <w:r w:rsidRPr="005F2727">
        <w:rPr>
          <w:spacing w:val="-3"/>
        </w:rPr>
        <w:t xml:space="preserve"> </w:t>
      </w:r>
      <w:r w:rsidRPr="005F2727">
        <w:t>spacing</w:t>
      </w:r>
      <w:r w:rsidRPr="005F2727">
        <w:rPr>
          <w:spacing w:val="-2"/>
        </w:rPr>
        <w:t xml:space="preserve"> </w:t>
      </w:r>
      <w:r w:rsidRPr="005F2727">
        <w:t>that</w:t>
      </w:r>
      <w:r w:rsidRPr="005F2727">
        <w:rPr>
          <w:spacing w:val="59"/>
          <w:w w:val="99"/>
        </w:rPr>
        <w:t xml:space="preserve"> </w:t>
      </w:r>
      <w:r w:rsidRPr="005F2727">
        <w:rPr>
          <w:spacing w:val="-1"/>
        </w:rPr>
        <w:t>appears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on</w:t>
      </w:r>
      <w:r w:rsidRPr="005F2727">
        <w:rPr>
          <w:spacing w:val="-2"/>
        </w:rPr>
        <w:t xml:space="preserve"> </w:t>
      </w:r>
      <w:r w:rsidRPr="005F2727">
        <w:t>the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form.</w:t>
      </w:r>
    </w:p>
    <w:p w14:paraId="6D62022E" w14:textId="77777777" w:rsidR="00235786" w:rsidRPr="005F2727" w:rsidRDefault="00235786" w:rsidP="004D4C73">
      <w:pPr>
        <w:spacing w:line="48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1F79E574" w14:textId="108037AA" w:rsidR="007542B4" w:rsidRPr="005F2727" w:rsidRDefault="0011720F" w:rsidP="004D4C73">
      <w:pPr>
        <w:pStyle w:val="BodyText"/>
        <w:spacing w:line="480" w:lineRule="auto"/>
        <w:ind w:left="0" w:right="272"/>
        <w:jc w:val="both"/>
        <w:rPr>
          <w:w w:val="99"/>
        </w:rPr>
      </w:pPr>
      <w:r w:rsidRPr="005F2727">
        <w:rPr>
          <w:spacing w:val="-1"/>
        </w:rPr>
        <w:t>After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review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by</w:t>
      </w:r>
      <w:r w:rsidRPr="005F2727">
        <w:rPr>
          <w:spacing w:val="-4"/>
        </w:rPr>
        <w:t xml:space="preserve"> </w:t>
      </w:r>
      <w:r w:rsidRPr="005F2727">
        <w:t>the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appropriate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university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offices,</w:t>
      </w:r>
      <w:r w:rsidRPr="005F2727">
        <w:rPr>
          <w:spacing w:val="-4"/>
        </w:rPr>
        <w:t xml:space="preserve"> </w:t>
      </w:r>
      <w:r w:rsidRPr="005F2727">
        <w:t>draft</w:t>
      </w:r>
      <w:r w:rsidRPr="005F2727">
        <w:rPr>
          <w:spacing w:val="-4"/>
        </w:rPr>
        <w:t xml:space="preserve"> </w:t>
      </w:r>
      <w:r w:rsidRPr="005F2727">
        <w:t>Regulations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or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Policies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should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be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sent</w:t>
      </w:r>
      <w:r w:rsidRPr="005F2727">
        <w:rPr>
          <w:spacing w:val="-4"/>
        </w:rPr>
        <w:t xml:space="preserve"> </w:t>
      </w:r>
      <w:r w:rsidRPr="005F2727">
        <w:t>via</w:t>
      </w:r>
      <w:r w:rsidRPr="005F2727">
        <w:rPr>
          <w:spacing w:val="61"/>
        </w:rPr>
        <w:t xml:space="preserve"> </w:t>
      </w:r>
      <w:r w:rsidRPr="005F2727">
        <w:t>email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(</w:t>
      </w:r>
      <w:r w:rsidR="00047CE2">
        <w:rPr>
          <w:spacing w:val="-1"/>
        </w:rPr>
        <w:t xml:space="preserve">as </w:t>
      </w:r>
      <w:r w:rsidRPr="005F2727">
        <w:t>a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Word</w:t>
      </w:r>
      <w:r w:rsidRPr="005F2727">
        <w:rPr>
          <w:spacing w:val="-4"/>
        </w:rPr>
        <w:t xml:space="preserve"> </w:t>
      </w:r>
      <w:r w:rsidRPr="005F2727">
        <w:t>document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attachment</w:t>
      </w:r>
      <w:r w:rsidR="00047CE2">
        <w:rPr>
          <w:spacing w:val="-1"/>
        </w:rPr>
        <w:t>)</w:t>
      </w:r>
      <w:r w:rsidRPr="005F2727">
        <w:rPr>
          <w:spacing w:val="-5"/>
        </w:rPr>
        <w:t xml:space="preserve"> </w:t>
      </w:r>
      <w:r w:rsidRPr="005F2727">
        <w:t>to</w:t>
      </w:r>
      <w:r w:rsidR="005F2727">
        <w:rPr>
          <w:w w:val="99"/>
        </w:rPr>
        <w:t>:</w:t>
      </w:r>
    </w:p>
    <w:p w14:paraId="7D20DF9E" w14:textId="77777777" w:rsidR="007542B4" w:rsidRPr="005F2727" w:rsidRDefault="007542B4" w:rsidP="004D4C73">
      <w:pPr>
        <w:pStyle w:val="BodyText"/>
        <w:spacing w:line="480" w:lineRule="auto"/>
        <w:ind w:left="0" w:right="272"/>
        <w:jc w:val="both"/>
        <w:rPr>
          <w:w w:val="99"/>
        </w:rPr>
      </w:pPr>
    </w:p>
    <w:p w14:paraId="209ED689" w14:textId="77777777" w:rsidR="007542B4" w:rsidRPr="005F2727" w:rsidRDefault="00C971CF" w:rsidP="004D4C73">
      <w:pPr>
        <w:pStyle w:val="BodyText"/>
        <w:spacing w:line="480" w:lineRule="auto"/>
        <w:ind w:left="0" w:right="272" w:firstLine="620"/>
        <w:jc w:val="both"/>
        <w:rPr>
          <w:spacing w:val="-5"/>
        </w:rPr>
      </w:pPr>
      <w:hyperlink r:id="rId7" w:history="1">
        <w:r w:rsidR="007542B4" w:rsidRPr="005F2727">
          <w:rPr>
            <w:rStyle w:val="Hyperlink"/>
            <w:spacing w:val="-1"/>
          </w:rPr>
          <w:t>regulationspolicies@usf.edu.</w:t>
        </w:r>
      </w:hyperlink>
      <w:r w:rsidR="0011720F" w:rsidRPr="005F2727">
        <w:rPr>
          <w:spacing w:val="-5"/>
        </w:rPr>
        <w:t xml:space="preserve"> </w:t>
      </w:r>
    </w:p>
    <w:p w14:paraId="6F59BAA9" w14:textId="77777777" w:rsidR="007542B4" w:rsidRPr="005F2727" w:rsidRDefault="007542B4" w:rsidP="004D4C73">
      <w:pPr>
        <w:pStyle w:val="BodyText"/>
        <w:spacing w:line="480" w:lineRule="auto"/>
        <w:ind w:left="0" w:right="272"/>
        <w:jc w:val="both"/>
        <w:rPr>
          <w:spacing w:val="-5"/>
        </w:rPr>
      </w:pPr>
    </w:p>
    <w:p w14:paraId="3ABB11E0" w14:textId="17A8CD0B" w:rsidR="00235786" w:rsidRPr="005F2727" w:rsidRDefault="0011720F" w:rsidP="004D4C73">
      <w:pPr>
        <w:pStyle w:val="BodyText"/>
        <w:spacing w:line="480" w:lineRule="auto"/>
        <w:ind w:left="0" w:right="272"/>
        <w:jc w:val="both"/>
      </w:pPr>
      <w:r w:rsidRPr="005F2727">
        <w:rPr>
          <w:spacing w:val="-1"/>
        </w:rPr>
        <w:t>There</w:t>
      </w:r>
      <w:r w:rsidRPr="005F2727">
        <w:rPr>
          <w:spacing w:val="-5"/>
        </w:rPr>
        <w:t xml:space="preserve"> </w:t>
      </w:r>
      <w:r w:rsidRPr="005F2727">
        <w:t>should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be</w:t>
      </w:r>
      <w:r w:rsidRPr="005F2727">
        <w:rPr>
          <w:spacing w:val="-5"/>
        </w:rPr>
        <w:t xml:space="preserve"> </w:t>
      </w:r>
      <w:r w:rsidRPr="005F2727">
        <w:t>clear</w:t>
      </w:r>
      <w:r w:rsidRPr="005F2727">
        <w:rPr>
          <w:spacing w:val="-8"/>
        </w:rPr>
        <w:t xml:space="preserve"> </w:t>
      </w:r>
      <w:r w:rsidRPr="005F2727">
        <w:t>indication</w:t>
      </w:r>
      <w:r w:rsidRPr="005F2727">
        <w:rPr>
          <w:spacing w:val="-5"/>
        </w:rPr>
        <w:t xml:space="preserve"> </w:t>
      </w:r>
      <w:r w:rsidRPr="005F2727">
        <w:t>in</w:t>
      </w:r>
      <w:r w:rsidRPr="005F2727">
        <w:rPr>
          <w:spacing w:val="-6"/>
        </w:rPr>
        <w:t xml:space="preserve"> </w:t>
      </w:r>
      <w:r w:rsidRPr="005F2727">
        <w:t>the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transmittal</w:t>
      </w:r>
      <w:r w:rsidRPr="005F2727">
        <w:rPr>
          <w:spacing w:val="-5"/>
        </w:rPr>
        <w:t xml:space="preserve"> </w:t>
      </w:r>
      <w:r w:rsidRPr="005F2727">
        <w:t>that</w:t>
      </w:r>
      <w:r w:rsidRPr="005F2727">
        <w:rPr>
          <w:spacing w:val="-5"/>
        </w:rPr>
        <w:t xml:space="preserve"> </w:t>
      </w:r>
      <w:r w:rsidRPr="005F2727">
        <w:t>the</w:t>
      </w:r>
      <w:r w:rsidRPr="005F2727">
        <w:rPr>
          <w:spacing w:val="-6"/>
        </w:rPr>
        <w:t xml:space="preserve"> </w:t>
      </w:r>
      <w:r w:rsidRPr="005F2727">
        <w:t>draft</w:t>
      </w:r>
      <w:r w:rsidR="007542B4" w:rsidRPr="005F2727">
        <w:t xml:space="preserve"> </w:t>
      </w:r>
      <w:r w:rsidRPr="005F2727">
        <w:rPr>
          <w:spacing w:val="-1"/>
        </w:rPr>
        <w:t>Regulation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or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Policy</w:t>
      </w:r>
      <w:r w:rsidRPr="005F2727">
        <w:rPr>
          <w:spacing w:val="-3"/>
        </w:rPr>
        <w:t xml:space="preserve"> </w:t>
      </w:r>
      <w:r w:rsidRPr="005F2727">
        <w:t>has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been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reviewed</w:t>
      </w:r>
      <w:r w:rsidRPr="005F2727">
        <w:rPr>
          <w:spacing w:val="-4"/>
        </w:rPr>
        <w:t xml:space="preserve"> </w:t>
      </w:r>
      <w:r w:rsidRPr="005F2727">
        <w:t>and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approved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by</w:t>
      </w:r>
      <w:r w:rsidRPr="005F2727">
        <w:rPr>
          <w:spacing w:val="-3"/>
        </w:rPr>
        <w:t xml:space="preserve"> </w:t>
      </w:r>
      <w:r w:rsidRPr="005F2727">
        <w:t>its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responsible</w:t>
      </w:r>
      <w:r w:rsidRPr="005F2727">
        <w:rPr>
          <w:spacing w:val="-2"/>
        </w:rPr>
        <w:t xml:space="preserve"> </w:t>
      </w:r>
      <w:r w:rsidRPr="005F2727">
        <w:rPr>
          <w:spacing w:val="-1"/>
        </w:rPr>
        <w:t>office.</w:t>
      </w:r>
      <w:r w:rsidRPr="005F2727">
        <w:rPr>
          <w:spacing w:val="1"/>
        </w:rPr>
        <w:t xml:space="preserve"> </w:t>
      </w:r>
      <w:r w:rsidRPr="005F2727">
        <w:rPr>
          <w:spacing w:val="-1"/>
        </w:rPr>
        <w:t>If</w:t>
      </w:r>
      <w:r w:rsidRPr="005F2727">
        <w:rPr>
          <w:spacing w:val="-4"/>
        </w:rPr>
        <w:t xml:space="preserve"> </w:t>
      </w:r>
      <w:r w:rsidRPr="005F2727">
        <w:t>it</w:t>
      </w:r>
      <w:r w:rsidRPr="005F2727">
        <w:rPr>
          <w:spacing w:val="-4"/>
        </w:rPr>
        <w:t xml:space="preserve"> </w:t>
      </w:r>
      <w:r w:rsidRPr="005F2727">
        <w:t>is</w:t>
      </w:r>
      <w:r w:rsidRPr="005F2727">
        <w:rPr>
          <w:spacing w:val="-4"/>
        </w:rPr>
        <w:t xml:space="preserve"> </w:t>
      </w:r>
      <w:r w:rsidRPr="005F2727">
        <w:t>amended,</w:t>
      </w:r>
      <w:r w:rsidRPr="005F2727">
        <w:rPr>
          <w:spacing w:val="-3"/>
        </w:rPr>
        <w:t xml:space="preserve"> </w:t>
      </w:r>
      <w:r w:rsidRPr="005F2727">
        <w:t>the</w:t>
      </w:r>
      <w:r w:rsidRPr="005F2727">
        <w:rPr>
          <w:spacing w:val="57"/>
          <w:w w:val="99"/>
        </w:rPr>
        <w:t xml:space="preserve"> </w:t>
      </w:r>
      <w:r w:rsidRPr="005F2727">
        <w:rPr>
          <w:spacing w:val="-1"/>
        </w:rPr>
        <w:t>drafts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submitted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must</w:t>
      </w:r>
      <w:r w:rsidRPr="005F2727">
        <w:rPr>
          <w:spacing w:val="-3"/>
        </w:rPr>
        <w:t xml:space="preserve"> </w:t>
      </w:r>
      <w:r w:rsidRPr="005F2727">
        <w:t>include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both</w:t>
      </w:r>
      <w:r w:rsidRPr="005F2727">
        <w:rPr>
          <w:spacing w:val="-3"/>
        </w:rPr>
        <w:t xml:space="preserve"> </w:t>
      </w:r>
      <w:r w:rsidRPr="005F2727">
        <w:t>a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markup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version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and</w:t>
      </w:r>
      <w:r w:rsidRPr="005F2727">
        <w:rPr>
          <w:spacing w:val="-3"/>
        </w:rPr>
        <w:t xml:space="preserve"> </w:t>
      </w:r>
      <w:r w:rsidRPr="005F2727">
        <w:t>clean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version.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Regulations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and</w:t>
      </w:r>
      <w:r w:rsidRPr="005F2727">
        <w:rPr>
          <w:spacing w:val="-3"/>
        </w:rPr>
        <w:t xml:space="preserve"> </w:t>
      </w:r>
      <w:r w:rsidRPr="005F2727">
        <w:rPr>
          <w:spacing w:val="-1"/>
        </w:rPr>
        <w:t>Policies</w:t>
      </w:r>
      <w:r w:rsidRPr="005F2727">
        <w:rPr>
          <w:spacing w:val="109"/>
          <w:w w:val="99"/>
        </w:rPr>
        <w:t xml:space="preserve"> </w:t>
      </w:r>
      <w:r w:rsidRPr="005F2727">
        <w:t>will</w:t>
      </w:r>
      <w:r w:rsidRPr="005F2727">
        <w:rPr>
          <w:spacing w:val="-5"/>
        </w:rPr>
        <w:t xml:space="preserve"> </w:t>
      </w:r>
      <w:r w:rsidRPr="005F2727">
        <w:t>be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accepted</w:t>
      </w:r>
      <w:r w:rsidRPr="005F2727">
        <w:rPr>
          <w:spacing w:val="-5"/>
        </w:rPr>
        <w:t xml:space="preserve"> </w:t>
      </w:r>
      <w:r w:rsidRPr="005F2727">
        <w:rPr>
          <w:spacing w:val="-1"/>
        </w:rPr>
        <w:t>only</w:t>
      </w:r>
      <w:r w:rsidRPr="005F2727">
        <w:rPr>
          <w:spacing w:val="-4"/>
        </w:rPr>
        <w:t xml:space="preserve"> </w:t>
      </w:r>
      <w:r w:rsidRPr="005F2727">
        <w:rPr>
          <w:spacing w:val="-1"/>
        </w:rPr>
        <w:t>through</w:t>
      </w:r>
      <w:r w:rsidRPr="005F2727">
        <w:rPr>
          <w:spacing w:val="-5"/>
        </w:rPr>
        <w:t xml:space="preserve"> </w:t>
      </w:r>
      <w:r w:rsidRPr="005F2727">
        <w:t>electronic</w:t>
      </w:r>
      <w:r w:rsidRPr="005F2727">
        <w:rPr>
          <w:spacing w:val="-6"/>
        </w:rPr>
        <w:t xml:space="preserve"> </w:t>
      </w:r>
      <w:r w:rsidRPr="005F2727">
        <w:rPr>
          <w:spacing w:val="-1"/>
        </w:rPr>
        <w:t>submission.</w:t>
      </w:r>
    </w:p>
    <w:p w14:paraId="35A99AB0" w14:textId="77777777" w:rsidR="00235786" w:rsidRPr="005F2727" w:rsidRDefault="00235786" w:rsidP="004D4C73">
      <w:pPr>
        <w:spacing w:line="480" w:lineRule="auto"/>
        <w:jc w:val="both"/>
        <w:rPr>
          <w:rFonts w:ascii="Garamond" w:eastAsia="Garamond" w:hAnsi="Garamond" w:cs="Garamond"/>
          <w:sz w:val="24"/>
          <w:szCs w:val="24"/>
        </w:rPr>
      </w:pPr>
    </w:p>
    <w:p w14:paraId="5793835D" w14:textId="3094A3B7" w:rsidR="00235786" w:rsidRPr="005F2727" w:rsidRDefault="0011720F" w:rsidP="004D4C73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5F2727">
        <w:rPr>
          <w:rFonts w:ascii="Garamond" w:hAnsi="Garamond"/>
          <w:sz w:val="24"/>
          <w:szCs w:val="24"/>
        </w:rPr>
        <w:t xml:space="preserve">Please note that prior to December 1, 2015, Regulations and Policies have subject lines. </w:t>
      </w:r>
      <w:r w:rsidR="007542B4" w:rsidRPr="005F2727">
        <w:rPr>
          <w:rFonts w:ascii="Garamond" w:hAnsi="Garamond"/>
          <w:sz w:val="24"/>
          <w:szCs w:val="24"/>
        </w:rPr>
        <w:t xml:space="preserve">All </w:t>
      </w:r>
      <w:r w:rsidRPr="005F2727">
        <w:rPr>
          <w:rFonts w:ascii="Garamond" w:hAnsi="Garamond"/>
          <w:sz w:val="24"/>
          <w:szCs w:val="24"/>
        </w:rPr>
        <w:t xml:space="preserve">new </w:t>
      </w:r>
      <w:r w:rsidR="007542B4" w:rsidRPr="005F2727">
        <w:rPr>
          <w:rFonts w:ascii="Garamond" w:hAnsi="Garamond"/>
          <w:sz w:val="24"/>
          <w:szCs w:val="24"/>
        </w:rPr>
        <w:t>R</w:t>
      </w:r>
      <w:r w:rsidRPr="005F2727">
        <w:rPr>
          <w:rFonts w:ascii="Garamond" w:hAnsi="Garamond"/>
          <w:sz w:val="24"/>
          <w:szCs w:val="24"/>
        </w:rPr>
        <w:t>egulations and Policies after December 1, 2015 have a title only.</w:t>
      </w:r>
    </w:p>
    <w:p w14:paraId="7B4F5AB6" w14:textId="3C370B79" w:rsidR="00235786" w:rsidRPr="005F2727" w:rsidRDefault="0011720F" w:rsidP="004D4C73">
      <w:pPr>
        <w:pStyle w:val="BodyText"/>
        <w:spacing w:before="197" w:line="480" w:lineRule="auto"/>
        <w:ind w:left="0"/>
        <w:jc w:val="both"/>
        <w:rPr>
          <w:spacing w:val="57"/>
          <w:u w:color="800000"/>
        </w:rPr>
      </w:pPr>
      <w:r w:rsidRPr="005F2727">
        <w:rPr>
          <w:spacing w:val="-1"/>
        </w:rPr>
        <w:t>Please</w:t>
      </w:r>
      <w:r w:rsidRPr="005F2727">
        <w:t xml:space="preserve"> </w:t>
      </w:r>
      <w:r w:rsidRPr="005F2727">
        <w:rPr>
          <w:spacing w:val="-1"/>
        </w:rPr>
        <w:t>refer</w:t>
      </w:r>
      <w:r w:rsidRPr="005F2727">
        <w:t xml:space="preserve"> to</w:t>
      </w:r>
      <w:r w:rsidR="007542B4" w:rsidRPr="005F2727">
        <w:t xml:space="preserve"> </w:t>
      </w:r>
      <w:hyperlink r:id="rId8" w:history="1">
        <w:r w:rsidRPr="005F2727">
          <w:rPr>
            <w:rStyle w:val="Hyperlink"/>
            <w:spacing w:val="-1"/>
          </w:rPr>
          <w:t>Policy</w:t>
        </w:r>
        <w:r w:rsidRPr="005F2727">
          <w:rPr>
            <w:rStyle w:val="Hyperlink"/>
          </w:rPr>
          <w:t xml:space="preserve"> </w:t>
        </w:r>
        <w:r w:rsidRPr="005F2727">
          <w:rPr>
            <w:rStyle w:val="Hyperlink"/>
            <w:spacing w:val="-1"/>
          </w:rPr>
          <w:t>0-001</w:t>
        </w:r>
        <w:r w:rsidRPr="005F2727">
          <w:rPr>
            <w:rStyle w:val="Hyperlink"/>
          </w:rPr>
          <w:t xml:space="preserve"> </w:t>
        </w:r>
        <w:r w:rsidRPr="005F2727">
          <w:rPr>
            <w:rStyle w:val="Hyperlink"/>
            <w:spacing w:val="-1"/>
          </w:rPr>
          <w:t>Regulation</w:t>
        </w:r>
        <w:r w:rsidRPr="005F2727">
          <w:rPr>
            <w:rStyle w:val="Hyperlink"/>
          </w:rPr>
          <w:t xml:space="preserve"> </w:t>
        </w:r>
        <w:r w:rsidRPr="005F2727">
          <w:rPr>
            <w:rStyle w:val="Hyperlink"/>
            <w:spacing w:val="-1"/>
          </w:rPr>
          <w:t>and</w:t>
        </w:r>
        <w:r w:rsidRPr="005F2727">
          <w:rPr>
            <w:rStyle w:val="Hyperlink"/>
          </w:rPr>
          <w:t xml:space="preserve"> </w:t>
        </w:r>
        <w:r w:rsidRPr="005F2727">
          <w:rPr>
            <w:rStyle w:val="Hyperlink"/>
            <w:spacing w:val="-1"/>
          </w:rPr>
          <w:t>Policy</w:t>
        </w:r>
        <w:r w:rsidRPr="005F2727">
          <w:rPr>
            <w:rStyle w:val="Hyperlink"/>
          </w:rPr>
          <w:t xml:space="preserve"> </w:t>
        </w:r>
        <w:r w:rsidRPr="005F2727">
          <w:rPr>
            <w:rStyle w:val="Hyperlink"/>
            <w:spacing w:val="-1"/>
          </w:rPr>
          <w:t>Developmen</w:t>
        </w:r>
        <w:r w:rsidR="005F2727" w:rsidRPr="005F2727">
          <w:rPr>
            <w:rStyle w:val="Hyperlink"/>
            <w:spacing w:val="-1"/>
          </w:rPr>
          <w:t>t</w:t>
        </w:r>
      </w:hyperlink>
      <w:r w:rsidR="005F2727" w:rsidRPr="005F2727">
        <w:rPr>
          <w:color w:val="800000"/>
          <w:spacing w:val="-1"/>
          <w:u w:color="800000"/>
        </w:rPr>
        <w:t xml:space="preserve"> </w:t>
      </w:r>
      <w:r w:rsidR="005F2727" w:rsidRPr="005F2727">
        <w:rPr>
          <w:spacing w:val="-1"/>
          <w:u w:color="800000"/>
        </w:rPr>
        <w:t>for more information.</w:t>
      </w:r>
    </w:p>
    <w:p w14:paraId="7518BB5E" w14:textId="77777777" w:rsidR="005F2727" w:rsidRDefault="005F2727" w:rsidP="007542B4">
      <w:pPr>
        <w:pStyle w:val="BodyText"/>
        <w:spacing w:before="197" w:line="276" w:lineRule="auto"/>
      </w:pPr>
    </w:p>
    <w:p w14:paraId="2E57ED62" w14:textId="77777777" w:rsidR="00235786" w:rsidRDefault="00235786">
      <w:pPr>
        <w:sectPr w:rsidR="0023578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7E3A866A" w14:textId="77777777" w:rsidR="00235786" w:rsidRDefault="0011720F">
      <w:pPr>
        <w:pStyle w:val="Heading1"/>
        <w:ind w:firstLine="0"/>
        <w:rPr>
          <w:b w:val="0"/>
          <w:bCs w:val="0"/>
        </w:rPr>
      </w:pPr>
      <w:r>
        <w:rPr>
          <w:color w:val="006600"/>
          <w:spacing w:val="-1"/>
        </w:rPr>
        <w:lastRenderedPageBreak/>
        <w:t>Regulation</w:t>
      </w:r>
      <w:r>
        <w:rPr>
          <w:color w:val="006600"/>
        </w:rPr>
        <w:t xml:space="preserve"> and Policy</w:t>
      </w:r>
      <w:r>
        <w:rPr>
          <w:color w:val="006600"/>
          <w:spacing w:val="-4"/>
        </w:rPr>
        <w:t xml:space="preserve"> </w:t>
      </w:r>
      <w:r>
        <w:rPr>
          <w:color w:val="006600"/>
          <w:spacing w:val="-1"/>
        </w:rPr>
        <w:t>Development</w:t>
      </w:r>
      <w:r>
        <w:rPr>
          <w:color w:val="006600"/>
          <w:spacing w:val="1"/>
        </w:rPr>
        <w:t xml:space="preserve"> </w:t>
      </w:r>
      <w:r>
        <w:rPr>
          <w:color w:val="006600"/>
          <w:spacing w:val="-1"/>
        </w:rPr>
        <w:t>Template</w:t>
      </w:r>
    </w:p>
    <w:p w14:paraId="26438B18" w14:textId="77777777" w:rsidR="00235786" w:rsidRDefault="00235786">
      <w:pPr>
        <w:spacing w:before="9"/>
        <w:rPr>
          <w:rFonts w:ascii="Garamond" w:eastAsia="Garamond" w:hAnsi="Garamond" w:cs="Garamond"/>
          <w:b/>
          <w:bCs/>
          <w:sz w:val="18"/>
          <w:szCs w:val="18"/>
        </w:rPr>
      </w:pPr>
    </w:p>
    <w:p w14:paraId="083BD17E" w14:textId="77777777" w:rsidR="00235786" w:rsidRDefault="00C971CF">
      <w:pPr>
        <w:spacing w:line="200" w:lineRule="atLeast"/>
        <w:ind w:left="835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6D454C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95.25pt;height:104.25pt;mso-left-percent:-10001;mso-top-percent:-10001;mso-position-horizontal:absolute;mso-position-horizontal-relative:char;mso-position-vertical:absolute;mso-position-vertical-relative:line;mso-left-percent:-10001;mso-top-percent:-10001" filled="f" strokeweight="2pt">
            <v:textbox inset="0,0,0,0">
              <w:txbxContent>
                <w:p w14:paraId="3D05736C" w14:textId="7FAE2293" w:rsidR="00235786" w:rsidRPr="007542B4" w:rsidRDefault="0011720F" w:rsidP="007542B4">
                  <w:pPr>
                    <w:tabs>
                      <w:tab w:val="left" w:pos="7739"/>
                    </w:tabs>
                    <w:spacing w:before="70" w:line="449" w:lineRule="auto"/>
                    <w:ind w:left="145" w:right="87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Regulation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or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Policy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Number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 </w:t>
                  </w:r>
                  <w:r>
                    <w:rPr>
                      <w:rFonts w:ascii="Times New Roman"/>
                      <w:spacing w:val="-1"/>
                    </w:rPr>
                    <w:t>(General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Counsel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use</w:t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rPr>
                      <w:rFonts w:ascii="Times New Roman"/>
                      <w:spacing w:val="-1"/>
                    </w:rPr>
                    <w:t>only)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: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b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Regulation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or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Policy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Title: </w:t>
                  </w:r>
                  <w:r>
                    <w:rPr>
                      <w:rFonts w:ascii="Times New Roman"/>
                      <w:b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4"/>
                      <w:u w:val="single" w:color="000000"/>
                    </w:rPr>
                    <w:tab/>
                  </w:r>
                  <w:r>
                    <w:rPr>
                      <w:rFonts w:ascii="Times New Roman"/>
                      <w:b/>
                      <w:w w:val="60"/>
                      <w:sz w:val="24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23"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Responsible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Office:</w:t>
                  </w:r>
                  <w:r w:rsidR="007542B4"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 w:rsidR="007542B4" w:rsidRPr="007542B4">
                    <w:rPr>
                      <w:rFonts w:ascii="Times New Roman"/>
                      <w:b/>
                      <w:spacing w:val="-1"/>
                      <w:sz w:val="24"/>
                      <w:u w:val="single"/>
                    </w:rPr>
                    <w:tab/>
                  </w:r>
                </w:p>
                <w:p w14:paraId="1529DB3E" w14:textId="53A6AC7D" w:rsidR="00235786" w:rsidRPr="007542B4" w:rsidRDefault="0011720F" w:rsidP="007542B4">
                  <w:pPr>
                    <w:tabs>
                      <w:tab w:val="left" w:pos="7667"/>
                    </w:tabs>
                    <w:spacing w:before="10"/>
                    <w:ind w:left="1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Responsible</w:t>
                  </w:r>
                  <w:r>
                    <w:rPr>
                      <w:rFonts w:ascii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Times New Roman"/>
                      <w:b/>
                      <w:spacing w:val="-1"/>
                      <w:sz w:val="24"/>
                    </w:rPr>
                    <w:t>Executive:</w:t>
                  </w:r>
                  <w:r w:rsidR="007542B4">
                    <w:rPr>
                      <w:rFonts w:ascii="Times New Roman"/>
                      <w:b/>
                      <w:spacing w:val="-1"/>
                      <w:sz w:val="24"/>
                    </w:rPr>
                    <w:t xml:space="preserve"> </w:t>
                  </w:r>
                  <w:r w:rsidR="007542B4">
                    <w:rPr>
                      <w:rFonts w:ascii="Times New Roman"/>
                      <w:b/>
                      <w:spacing w:val="-1"/>
                      <w:sz w:val="24"/>
                      <w:u w:val="single"/>
                    </w:rPr>
                    <w:tab/>
                  </w:r>
                </w:p>
              </w:txbxContent>
            </v:textbox>
          </v:shape>
        </w:pict>
      </w:r>
    </w:p>
    <w:p w14:paraId="79E083F8" w14:textId="77777777" w:rsidR="00235786" w:rsidRDefault="00235786">
      <w:pPr>
        <w:spacing w:before="9"/>
        <w:rPr>
          <w:rFonts w:ascii="Garamond" w:eastAsia="Garamond" w:hAnsi="Garamond" w:cs="Garamond"/>
          <w:b/>
          <w:bCs/>
          <w:sz w:val="37"/>
          <w:szCs w:val="37"/>
        </w:rPr>
      </w:pPr>
    </w:p>
    <w:p w14:paraId="3533BFF3" w14:textId="77777777" w:rsidR="00235786" w:rsidRDefault="0011720F">
      <w:pPr>
        <w:pStyle w:val="Heading2"/>
        <w:numPr>
          <w:ilvl w:val="0"/>
          <w:numId w:val="1"/>
        </w:numPr>
        <w:tabs>
          <w:tab w:val="left" w:pos="319"/>
        </w:tabs>
        <w:ind w:firstLine="0"/>
        <w:rPr>
          <w:b w:val="0"/>
          <w:bCs w:val="0"/>
        </w:rPr>
      </w:pPr>
      <w:r>
        <w:rPr>
          <w:spacing w:val="-1"/>
        </w:rPr>
        <w:t>PURPOSE</w:t>
      </w:r>
      <w:r>
        <w:rPr>
          <w:spacing w:val="-1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1"/>
        </w:rPr>
        <w:t>INTENT:</w:t>
      </w:r>
    </w:p>
    <w:p w14:paraId="1D5794B0" w14:textId="77777777" w:rsidR="00235786" w:rsidRDefault="00235786">
      <w:pPr>
        <w:spacing w:before="8"/>
        <w:rPr>
          <w:rFonts w:ascii="Garamond" w:eastAsia="Garamond" w:hAnsi="Garamond" w:cs="Garamond"/>
          <w:b/>
          <w:bCs/>
          <w:sz w:val="27"/>
          <w:szCs w:val="27"/>
        </w:rPr>
      </w:pPr>
    </w:p>
    <w:p w14:paraId="43EFDB62" w14:textId="77777777" w:rsidR="00235786" w:rsidRDefault="0011720F">
      <w:pPr>
        <w:numPr>
          <w:ilvl w:val="0"/>
          <w:numId w:val="1"/>
        </w:numPr>
        <w:tabs>
          <w:tab w:val="left" w:pos="415"/>
        </w:tabs>
        <w:ind w:left="414" w:hanging="31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STATEMENT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z w:val="24"/>
        </w:rPr>
        <w:t>OF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 xml:space="preserve">REGULATION/POLICY </w:t>
      </w:r>
      <w:r>
        <w:rPr>
          <w:rFonts w:ascii="Garamond"/>
          <w:spacing w:val="-1"/>
        </w:rPr>
        <w:t>(Brief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Summary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2"/>
        </w:rPr>
        <w:t>of</w:t>
      </w:r>
      <w:r>
        <w:rPr>
          <w:rFonts w:ascii="Garamond"/>
          <w:spacing w:val="-6"/>
        </w:rPr>
        <w:t xml:space="preserve"> </w:t>
      </w:r>
      <w:r>
        <w:rPr>
          <w:rFonts w:ascii="Garamond"/>
          <w:spacing w:val="-1"/>
        </w:rPr>
        <w:t>Regulation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or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Policy)</w:t>
      </w:r>
      <w:r>
        <w:rPr>
          <w:rFonts w:ascii="Garamond"/>
          <w:b/>
          <w:spacing w:val="-1"/>
          <w:sz w:val="24"/>
        </w:rPr>
        <w:t>:</w:t>
      </w:r>
    </w:p>
    <w:p w14:paraId="63C02853" w14:textId="77777777" w:rsidR="00235786" w:rsidRDefault="00235786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DD7DD4E" w14:textId="77777777" w:rsidR="00235786" w:rsidRDefault="0011720F">
      <w:pPr>
        <w:numPr>
          <w:ilvl w:val="0"/>
          <w:numId w:val="1"/>
        </w:numPr>
        <w:tabs>
          <w:tab w:val="left" w:pos="508"/>
        </w:tabs>
        <w:ind w:right="1223" w:firstLine="0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APPLICABILITY</w:t>
      </w:r>
      <w:r>
        <w:rPr>
          <w:rFonts w:ascii="Garamond"/>
          <w:b/>
          <w:spacing w:val="-5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AND/OR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AUTHORITY</w:t>
      </w:r>
      <w:r>
        <w:rPr>
          <w:rFonts w:ascii="Garamond"/>
          <w:b/>
          <w:spacing w:val="2"/>
          <w:sz w:val="24"/>
        </w:rPr>
        <w:t xml:space="preserve"> </w:t>
      </w:r>
      <w:r>
        <w:rPr>
          <w:rFonts w:ascii="Garamond"/>
          <w:spacing w:val="-1"/>
        </w:rPr>
        <w:t>(Only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necessary</w:t>
      </w:r>
      <w:r>
        <w:rPr>
          <w:rFonts w:ascii="Garamond"/>
          <w:spacing w:val="-4"/>
        </w:rPr>
        <w:t xml:space="preserve"> </w:t>
      </w:r>
      <w:r>
        <w:rPr>
          <w:rFonts w:ascii="Garamond"/>
        </w:rPr>
        <w:t>if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related</w:t>
      </w:r>
      <w:r>
        <w:rPr>
          <w:rFonts w:ascii="Garamond"/>
          <w:spacing w:val="-6"/>
        </w:rPr>
        <w:t xml:space="preserve"> </w:t>
      </w:r>
      <w:r>
        <w:rPr>
          <w:rFonts w:ascii="Garamond"/>
        </w:rPr>
        <w:t>to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FL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Statute,</w:t>
      </w:r>
      <w:r>
        <w:rPr>
          <w:rFonts w:ascii="Garamond"/>
          <w:spacing w:val="-5"/>
        </w:rPr>
        <w:t xml:space="preserve"> </w:t>
      </w:r>
      <w:r>
        <w:rPr>
          <w:rFonts w:ascii="Garamond"/>
        </w:rPr>
        <w:t>Board</w:t>
      </w:r>
      <w:r>
        <w:rPr>
          <w:rFonts w:ascii="Garamond"/>
          <w:spacing w:val="-5"/>
        </w:rPr>
        <w:t xml:space="preserve"> </w:t>
      </w:r>
      <w:r>
        <w:rPr>
          <w:rFonts w:ascii="Garamond"/>
          <w:spacing w:val="-1"/>
        </w:rPr>
        <w:t>of</w:t>
      </w:r>
      <w:r>
        <w:rPr>
          <w:rFonts w:ascii="Garamond"/>
          <w:spacing w:val="60"/>
        </w:rPr>
        <w:t xml:space="preserve"> </w:t>
      </w:r>
      <w:r>
        <w:rPr>
          <w:rFonts w:ascii="Garamond"/>
          <w:spacing w:val="-1"/>
        </w:rPr>
        <w:t>Governors Regulation,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etc.)</w:t>
      </w:r>
      <w:r>
        <w:rPr>
          <w:rFonts w:ascii="Garamond"/>
          <w:b/>
          <w:spacing w:val="-1"/>
          <w:sz w:val="24"/>
        </w:rPr>
        <w:t>:</w:t>
      </w:r>
    </w:p>
    <w:p w14:paraId="3D51DB6B" w14:textId="77777777" w:rsidR="00235786" w:rsidRDefault="00235786">
      <w:pPr>
        <w:spacing w:before="7"/>
        <w:rPr>
          <w:rFonts w:ascii="Garamond" w:eastAsia="Garamond" w:hAnsi="Garamond" w:cs="Garamond"/>
          <w:b/>
          <w:bCs/>
          <w:sz w:val="27"/>
          <w:szCs w:val="27"/>
        </w:rPr>
      </w:pPr>
    </w:p>
    <w:p w14:paraId="085B68CC" w14:textId="77777777" w:rsidR="00235786" w:rsidRDefault="0011720F">
      <w:pPr>
        <w:pStyle w:val="Heading2"/>
        <w:numPr>
          <w:ilvl w:val="0"/>
          <w:numId w:val="1"/>
        </w:numPr>
        <w:tabs>
          <w:tab w:val="left" w:pos="480"/>
        </w:tabs>
        <w:ind w:left="479" w:hanging="379"/>
        <w:rPr>
          <w:b w:val="0"/>
          <w:bCs w:val="0"/>
        </w:rPr>
      </w:pPr>
      <w:r>
        <w:rPr>
          <w:spacing w:val="-1"/>
        </w:rPr>
        <w:t>DEFINITIONS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spacing w:val="-1"/>
        </w:rPr>
        <w:t>TERMS:</w:t>
      </w:r>
    </w:p>
    <w:p w14:paraId="35D0142E" w14:textId="77777777" w:rsidR="00235786" w:rsidRDefault="00235786">
      <w:pPr>
        <w:spacing w:before="7"/>
        <w:rPr>
          <w:rFonts w:ascii="Garamond" w:eastAsia="Garamond" w:hAnsi="Garamond" w:cs="Garamond"/>
          <w:b/>
          <w:bCs/>
          <w:sz w:val="27"/>
          <w:szCs w:val="27"/>
        </w:rPr>
      </w:pPr>
    </w:p>
    <w:p w14:paraId="0AA2F9C9" w14:textId="77777777" w:rsidR="00235786" w:rsidRDefault="0011720F">
      <w:pPr>
        <w:numPr>
          <w:ilvl w:val="0"/>
          <w:numId w:val="1"/>
        </w:numPr>
        <w:tabs>
          <w:tab w:val="left" w:pos="444"/>
        </w:tabs>
        <w:ind w:left="443" w:hanging="34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PROCESS</w:t>
      </w:r>
      <w:r>
        <w:rPr>
          <w:rFonts w:ascii="Garamond"/>
          <w:b/>
          <w:spacing w:val="-8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STEPS/SPECIFIC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PROVISIONS</w:t>
      </w:r>
      <w:r>
        <w:rPr>
          <w:rFonts w:ascii="Garamond"/>
          <w:b/>
          <w:spacing w:val="-7"/>
          <w:sz w:val="24"/>
        </w:rPr>
        <w:t xml:space="preserve"> </w:t>
      </w:r>
      <w:r>
        <w:rPr>
          <w:rFonts w:ascii="Garamond"/>
          <w:sz w:val="24"/>
        </w:rPr>
        <w:t>(if</w:t>
      </w:r>
      <w:r>
        <w:rPr>
          <w:rFonts w:ascii="Garamond"/>
          <w:spacing w:val="-9"/>
          <w:sz w:val="24"/>
        </w:rPr>
        <w:t xml:space="preserve"> </w:t>
      </w:r>
      <w:r>
        <w:rPr>
          <w:rFonts w:ascii="Garamond"/>
          <w:spacing w:val="-1"/>
          <w:sz w:val="24"/>
        </w:rPr>
        <w:t>applicable)</w:t>
      </w:r>
      <w:r>
        <w:rPr>
          <w:rFonts w:ascii="Garamond"/>
          <w:b/>
          <w:spacing w:val="-1"/>
          <w:sz w:val="24"/>
        </w:rPr>
        <w:t>:</w:t>
      </w:r>
    </w:p>
    <w:p w14:paraId="29555C07" w14:textId="77777777" w:rsidR="00235786" w:rsidRDefault="00235786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4AB8415F" w14:textId="77777777" w:rsidR="00235786" w:rsidRDefault="0011720F">
      <w:pPr>
        <w:pStyle w:val="Heading2"/>
        <w:numPr>
          <w:ilvl w:val="0"/>
          <w:numId w:val="1"/>
        </w:numPr>
        <w:tabs>
          <w:tab w:val="left" w:pos="480"/>
        </w:tabs>
        <w:ind w:left="479" w:hanging="379"/>
        <w:rPr>
          <w:b w:val="0"/>
          <w:bCs w:val="0"/>
        </w:rPr>
      </w:pPr>
      <w:r>
        <w:rPr>
          <w:spacing w:val="-1"/>
        </w:rPr>
        <w:t>RELATED</w:t>
      </w:r>
      <w:r>
        <w:rPr>
          <w:spacing w:val="-24"/>
        </w:rPr>
        <w:t xml:space="preserve"> </w:t>
      </w:r>
      <w:r>
        <w:rPr>
          <w:spacing w:val="-1"/>
        </w:rPr>
        <w:t>INFORMATION:</w:t>
      </w:r>
    </w:p>
    <w:p w14:paraId="19B0C8A2" w14:textId="77777777" w:rsidR="00235786" w:rsidRDefault="00235786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2E0DB0A4" w14:textId="77777777" w:rsidR="00235786" w:rsidRDefault="0011720F">
      <w:pPr>
        <w:ind w:left="100" w:right="1223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  <w:u w:val="single" w:color="000000"/>
        </w:rPr>
        <w:t>HISTORY</w:t>
      </w:r>
      <w:r>
        <w:rPr>
          <w:rFonts w:ascii="Garamond"/>
          <w:b/>
          <w:spacing w:val="1"/>
          <w:sz w:val="24"/>
          <w:u w:val="single" w:color="000000"/>
        </w:rPr>
        <w:t xml:space="preserve"> </w:t>
      </w:r>
      <w:r>
        <w:rPr>
          <w:rFonts w:ascii="Garamond"/>
          <w:spacing w:val="-1"/>
        </w:rPr>
        <w:t xml:space="preserve">(To </w:t>
      </w:r>
      <w:r>
        <w:rPr>
          <w:rFonts w:ascii="Garamond"/>
        </w:rPr>
        <w:t>the</w:t>
      </w:r>
      <w:r>
        <w:rPr>
          <w:rFonts w:ascii="Garamond"/>
          <w:spacing w:val="-2"/>
        </w:rPr>
        <w:t xml:space="preserve"> extent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available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changes</w:t>
      </w:r>
      <w:r>
        <w:rPr>
          <w:rFonts w:ascii="Garamond"/>
        </w:rPr>
        <w:t xml:space="preserve"> must</w:t>
      </w:r>
      <w:r>
        <w:rPr>
          <w:rFonts w:ascii="Garamond"/>
          <w:spacing w:val="-1"/>
        </w:rPr>
        <w:t xml:space="preserve"> be listed sequentially,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including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edits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and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reviews)</w:t>
      </w:r>
      <w:r>
        <w:rPr>
          <w:rFonts w:ascii="Garamond"/>
          <w:spacing w:val="-1"/>
          <w:sz w:val="24"/>
        </w:rPr>
        <w:t>:</w:t>
      </w:r>
      <w:r>
        <w:rPr>
          <w:rFonts w:ascii="Garamond"/>
          <w:spacing w:val="65"/>
          <w:w w:val="99"/>
          <w:sz w:val="24"/>
        </w:rPr>
        <w:t xml:space="preserve"> </w:t>
      </w:r>
      <w:r>
        <w:rPr>
          <w:rFonts w:ascii="Garamond"/>
          <w:spacing w:val="-1"/>
          <w:sz w:val="24"/>
        </w:rPr>
        <w:t>Issued:</w:t>
      </w:r>
    </w:p>
    <w:p w14:paraId="5E3E497C" w14:textId="77777777" w:rsidR="00235786" w:rsidRDefault="0011720F">
      <w:pPr>
        <w:pStyle w:val="BodyText"/>
        <w:spacing w:before="1"/>
        <w:ind w:right="8953"/>
      </w:pPr>
      <w:r>
        <w:rPr>
          <w:spacing w:val="-1"/>
        </w:rPr>
        <w:t>Revised:</w:t>
      </w:r>
      <w:r>
        <w:rPr>
          <w:spacing w:val="27"/>
          <w:w w:val="99"/>
        </w:rPr>
        <w:t xml:space="preserve"> </w:t>
      </w:r>
      <w:r>
        <w:t>Edited:</w:t>
      </w:r>
      <w:r>
        <w:rPr>
          <w:w w:val="99"/>
        </w:rPr>
        <w:t xml:space="preserve"> </w:t>
      </w:r>
      <w:r>
        <w:rPr>
          <w:spacing w:val="-1"/>
        </w:rPr>
        <w:t>Reviewed:</w:t>
      </w:r>
    </w:p>
    <w:p w14:paraId="169605F2" w14:textId="77777777" w:rsidR="00235786" w:rsidRDefault="00235786">
      <w:pPr>
        <w:rPr>
          <w:rFonts w:ascii="Garamond" w:eastAsia="Garamond" w:hAnsi="Garamond" w:cs="Garamond"/>
          <w:sz w:val="24"/>
          <w:szCs w:val="24"/>
        </w:rPr>
      </w:pPr>
    </w:p>
    <w:p w14:paraId="146EDDF9" w14:textId="77777777" w:rsidR="00235786" w:rsidRDefault="0011720F">
      <w:pPr>
        <w:ind w:left="100"/>
        <w:rPr>
          <w:rFonts w:ascii="Garamond"/>
          <w:spacing w:val="-1"/>
          <w:sz w:val="24"/>
        </w:rPr>
      </w:pPr>
      <w:r>
        <w:rPr>
          <w:rFonts w:ascii="Garamond"/>
          <w:b/>
          <w:spacing w:val="-1"/>
          <w:sz w:val="24"/>
          <w:u w:val="single" w:color="000000"/>
        </w:rPr>
        <w:t>APPENDICES</w:t>
      </w:r>
      <w:r>
        <w:rPr>
          <w:rFonts w:ascii="Garamond"/>
          <w:b/>
          <w:sz w:val="24"/>
          <w:u w:val="single" w:color="000000"/>
        </w:rPr>
        <w:t xml:space="preserve"> </w:t>
      </w:r>
      <w:r>
        <w:rPr>
          <w:rFonts w:ascii="Garamond"/>
          <w:spacing w:val="-1"/>
        </w:rPr>
        <w:t>(Legislative</w:t>
      </w:r>
      <w:r>
        <w:rPr>
          <w:rFonts w:ascii="Garamond"/>
          <w:spacing w:val="-2"/>
        </w:rPr>
        <w:t xml:space="preserve"> </w:t>
      </w:r>
      <w:r>
        <w:rPr>
          <w:rFonts w:ascii="Garamond"/>
          <w:spacing w:val="-1"/>
        </w:rPr>
        <w:t>Authority</w:t>
      </w:r>
      <w:r>
        <w:rPr>
          <w:rFonts w:ascii="Garamond"/>
          <w:spacing w:val="-4"/>
        </w:rPr>
        <w:t xml:space="preserve"> </w:t>
      </w:r>
      <w:r>
        <w:rPr>
          <w:rFonts w:ascii="Garamond"/>
          <w:spacing w:val="-1"/>
        </w:rPr>
        <w:t>for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Regulations</w:t>
      </w:r>
      <w:r>
        <w:rPr>
          <w:rFonts w:ascii="Garamond"/>
          <w:spacing w:val="-3"/>
        </w:rPr>
        <w:t xml:space="preserve"> </w:t>
      </w:r>
      <w:r>
        <w:rPr>
          <w:rFonts w:ascii="Garamond"/>
          <w:spacing w:val="-1"/>
        </w:rPr>
        <w:t>Only)</w:t>
      </w:r>
      <w:r>
        <w:rPr>
          <w:rFonts w:ascii="Garamond"/>
          <w:spacing w:val="-1"/>
          <w:sz w:val="24"/>
        </w:rPr>
        <w:t>:</w:t>
      </w:r>
    </w:p>
    <w:p w14:paraId="7C4650C0" w14:textId="77777777" w:rsidR="00B2414C" w:rsidRDefault="00B2414C">
      <w:pPr>
        <w:ind w:left="100"/>
        <w:rPr>
          <w:rFonts w:ascii="Garamond" w:eastAsia="Garamond" w:hAnsi="Garamond" w:cs="Garamond"/>
          <w:sz w:val="24"/>
          <w:szCs w:val="24"/>
        </w:rPr>
      </w:pPr>
    </w:p>
    <w:p w14:paraId="25ABE1B2" w14:textId="77777777" w:rsidR="00235786" w:rsidRDefault="0011720F">
      <w:pPr>
        <w:pStyle w:val="Heading2"/>
        <w:spacing w:before="77"/>
        <w:ind w:firstLine="0"/>
        <w:rPr>
          <w:b w:val="0"/>
          <w:bCs w:val="0"/>
        </w:rPr>
      </w:pPr>
      <w:r>
        <w:rPr>
          <w:spacing w:val="-1"/>
          <w:u w:val="single" w:color="000000"/>
        </w:rPr>
        <w:t>APPROVAL</w:t>
      </w:r>
      <w:r>
        <w:rPr>
          <w:spacing w:val="-10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SIGNATURE</w:t>
      </w:r>
      <w:r>
        <w:rPr>
          <w:spacing w:val="-10"/>
          <w:u w:val="single" w:color="000000"/>
        </w:rPr>
        <w:t xml:space="preserve"> </w:t>
      </w:r>
      <w:r>
        <w:rPr>
          <w:spacing w:val="-1"/>
          <w:u w:val="single" w:color="000000"/>
        </w:rPr>
        <w:t>AUTHORITY</w:t>
      </w:r>
      <w:r>
        <w:rPr>
          <w:spacing w:val="-1"/>
        </w:rPr>
        <w:t>:</w:t>
      </w:r>
    </w:p>
    <w:p w14:paraId="4DFE3A5C" w14:textId="77777777" w:rsidR="00235786" w:rsidRDefault="00235786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2D11CD50" w14:textId="77777777" w:rsidR="00235786" w:rsidRDefault="0011720F" w:rsidP="00B834CE">
      <w:pPr>
        <w:pStyle w:val="BodyText"/>
        <w:spacing w:before="77" w:line="269" w:lineRule="exact"/>
        <w:ind w:left="2155" w:right="1120" w:hanging="2055"/>
      </w:pPr>
      <w:r>
        <w:rPr>
          <w:b/>
          <w:spacing w:val="-1"/>
        </w:rPr>
        <w:t>For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Regulations</w:t>
      </w:r>
      <w:r>
        <w:rPr>
          <w:spacing w:val="-1"/>
        </w:rPr>
        <w:t>:</w:t>
      </w:r>
      <w:r w:rsidR="00B834CE">
        <w:tab/>
      </w:r>
      <w:r>
        <w:rPr>
          <w:spacing w:val="-1"/>
        </w:rPr>
        <w:t>Final</w:t>
      </w:r>
      <w:r>
        <w:rPr>
          <w:spacing w:val="-3"/>
        </w:rPr>
        <w:t xml:space="preserve"> </w:t>
      </w:r>
      <w:r>
        <w:rPr>
          <w:spacing w:val="-1"/>
        </w:rPr>
        <w:t>Approval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Trustees</w:t>
      </w:r>
      <w:r>
        <w:rPr>
          <w:spacing w:val="-2"/>
        </w:rPr>
        <w:t xml:space="preserve"> </w:t>
      </w:r>
      <w:r>
        <w:rPr>
          <w:spacing w:val="-1"/>
        </w:rPr>
        <w:t>(BOT)</w:t>
      </w:r>
      <w:r>
        <w:rPr>
          <w:spacing w:val="-4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B834CE"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rPr>
          <w:spacing w:val="-1"/>
        </w:rPr>
        <w:t>BOT</w:t>
      </w:r>
      <w:r>
        <w:rPr>
          <w:spacing w:val="-3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effective </w:t>
      </w:r>
      <w:r>
        <w:rPr>
          <w:spacing w:val="-1"/>
        </w:rPr>
        <w:t>date.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General Counsel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fill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t xml:space="preserve">date </w:t>
      </w:r>
      <w:r>
        <w:rPr>
          <w:spacing w:val="-1"/>
        </w:rPr>
        <w:t>on the</w:t>
      </w:r>
      <w:r>
        <w:rPr>
          <w:spacing w:val="27"/>
          <w:w w:val="99"/>
        </w:rPr>
        <w:t xml:space="preserve"> </w:t>
      </w:r>
      <w:r>
        <w:t>final</w:t>
      </w:r>
      <w:r>
        <w:rPr>
          <w:spacing w:val="-10"/>
        </w:rPr>
        <w:t xml:space="preserve"> </w:t>
      </w:r>
      <w:r>
        <w:rPr>
          <w:spacing w:val="-1"/>
        </w:rPr>
        <w:t>Regulation.</w:t>
      </w:r>
    </w:p>
    <w:p w14:paraId="1EFE5380" w14:textId="77777777" w:rsidR="00235786" w:rsidRDefault="00235786">
      <w:pPr>
        <w:rPr>
          <w:rFonts w:ascii="Garamond" w:eastAsia="Garamond" w:hAnsi="Garamond" w:cs="Garamond"/>
          <w:sz w:val="24"/>
          <w:szCs w:val="24"/>
        </w:rPr>
      </w:pPr>
    </w:p>
    <w:p w14:paraId="1DD61C62" w14:textId="77777777" w:rsidR="00235786" w:rsidRPr="00B834CE" w:rsidRDefault="0011720F" w:rsidP="00B834CE">
      <w:pPr>
        <w:pStyle w:val="BodyText"/>
        <w:ind w:left="2155" w:right="1105" w:hanging="2050"/>
      </w:pPr>
      <w:r>
        <w:rPr>
          <w:b/>
          <w:spacing w:val="-1"/>
        </w:rPr>
        <w:t>For</w:t>
      </w:r>
      <w:r>
        <w:rPr>
          <w:b/>
          <w:spacing w:val="-15"/>
        </w:rPr>
        <w:t xml:space="preserve"> </w:t>
      </w:r>
      <w:r>
        <w:rPr>
          <w:b/>
        </w:rPr>
        <w:t>Policies</w:t>
      </w:r>
      <w:r w:rsidR="00B834CE">
        <w:t>:</w:t>
      </w:r>
      <w:r w:rsidR="00B834CE">
        <w:tab/>
      </w:r>
      <w:r w:rsidR="00B834CE">
        <w:tab/>
      </w:r>
      <w:r w:rsidRPr="00B834CE">
        <w:t>Final Approval is by Vice President &amp; President signature. General Counsel will</w:t>
      </w:r>
      <w:r w:rsidR="00B834CE">
        <w:t xml:space="preserve"> se</w:t>
      </w:r>
      <w:r w:rsidRPr="00B834CE">
        <w:t>cure these signatures and note the effective date on the final Policy.</w:t>
      </w:r>
    </w:p>
    <w:sectPr w:rsidR="00235786" w:rsidRPr="00B834CE">
      <w:pgSz w:w="12240" w:h="15840"/>
      <w:pgMar w:top="1400" w:right="4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38E87" w14:textId="77777777" w:rsidR="00B2414C" w:rsidRDefault="00B2414C" w:rsidP="00B2414C">
      <w:r>
        <w:separator/>
      </w:r>
    </w:p>
  </w:endnote>
  <w:endnote w:type="continuationSeparator" w:id="0">
    <w:p w14:paraId="75B66452" w14:textId="77777777" w:rsidR="00B2414C" w:rsidRDefault="00B2414C" w:rsidP="00B2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05784" w14:textId="77777777" w:rsidR="00B2414C" w:rsidRDefault="00B241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70987" w14:textId="77777777" w:rsidR="00B2414C" w:rsidRDefault="00B241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0D69D" w14:textId="77777777" w:rsidR="00B2414C" w:rsidRDefault="00B2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81D71" w14:textId="77777777" w:rsidR="00B2414C" w:rsidRDefault="00B2414C" w:rsidP="00B2414C">
      <w:r>
        <w:separator/>
      </w:r>
    </w:p>
  </w:footnote>
  <w:footnote w:type="continuationSeparator" w:id="0">
    <w:p w14:paraId="532BDA8E" w14:textId="77777777" w:rsidR="00B2414C" w:rsidRDefault="00B2414C" w:rsidP="00B24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32B72D" w14:textId="77777777" w:rsidR="00B2414C" w:rsidRDefault="00B24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B9843" w14:textId="77777777" w:rsidR="00B2414C" w:rsidRDefault="00B241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2C7CF" w14:textId="77777777" w:rsidR="00B2414C" w:rsidRDefault="00B241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65A0C"/>
    <w:multiLevelType w:val="hybridMultilevel"/>
    <w:tmpl w:val="7552575E"/>
    <w:lvl w:ilvl="0" w:tplc="1BA026EC">
      <w:start w:val="1"/>
      <w:numFmt w:val="upperRoman"/>
      <w:lvlText w:val="%1."/>
      <w:lvlJc w:val="left"/>
      <w:pPr>
        <w:ind w:left="100" w:hanging="219"/>
        <w:jc w:val="left"/>
      </w:pPr>
      <w:rPr>
        <w:rFonts w:ascii="Garamond" w:eastAsia="Garamond" w:hAnsi="Garamond" w:hint="default"/>
        <w:b/>
        <w:bCs/>
        <w:w w:val="99"/>
        <w:sz w:val="24"/>
        <w:szCs w:val="24"/>
      </w:rPr>
    </w:lvl>
    <w:lvl w:ilvl="1" w:tplc="A6AA56A4">
      <w:start w:val="1"/>
      <w:numFmt w:val="bullet"/>
      <w:lvlText w:val="•"/>
      <w:lvlJc w:val="left"/>
      <w:pPr>
        <w:ind w:left="1138" w:hanging="219"/>
      </w:pPr>
      <w:rPr>
        <w:rFonts w:hint="default"/>
      </w:rPr>
    </w:lvl>
    <w:lvl w:ilvl="2" w:tplc="3578BF2C">
      <w:start w:val="1"/>
      <w:numFmt w:val="bullet"/>
      <w:lvlText w:val="•"/>
      <w:lvlJc w:val="left"/>
      <w:pPr>
        <w:ind w:left="2176" w:hanging="219"/>
      </w:pPr>
      <w:rPr>
        <w:rFonts w:hint="default"/>
      </w:rPr>
    </w:lvl>
    <w:lvl w:ilvl="3" w:tplc="AA96E49E">
      <w:start w:val="1"/>
      <w:numFmt w:val="bullet"/>
      <w:lvlText w:val="•"/>
      <w:lvlJc w:val="left"/>
      <w:pPr>
        <w:ind w:left="3214" w:hanging="219"/>
      </w:pPr>
      <w:rPr>
        <w:rFonts w:hint="default"/>
      </w:rPr>
    </w:lvl>
    <w:lvl w:ilvl="4" w:tplc="46DA7E34">
      <w:start w:val="1"/>
      <w:numFmt w:val="bullet"/>
      <w:lvlText w:val="•"/>
      <w:lvlJc w:val="left"/>
      <w:pPr>
        <w:ind w:left="4252" w:hanging="219"/>
      </w:pPr>
      <w:rPr>
        <w:rFonts w:hint="default"/>
      </w:rPr>
    </w:lvl>
    <w:lvl w:ilvl="5" w:tplc="EEDE6AB8">
      <w:start w:val="1"/>
      <w:numFmt w:val="bullet"/>
      <w:lvlText w:val="•"/>
      <w:lvlJc w:val="left"/>
      <w:pPr>
        <w:ind w:left="5290" w:hanging="219"/>
      </w:pPr>
      <w:rPr>
        <w:rFonts w:hint="default"/>
      </w:rPr>
    </w:lvl>
    <w:lvl w:ilvl="6" w:tplc="858EF952">
      <w:start w:val="1"/>
      <w:numFmt w:val="bullet"/>
      <w:lvlText w:val="•"/>
      <w:lvlJc w:val="left"/>
      <w:pPr>
        <w:ind w:left="6328" w:hanging="219"/>
      </w:pPr>
      <w:rPr>
        <w:rFonts w:hint="default"/>
      </w:rPr>
    </w:lvl>
    <w:lvl w:ilvl="7" w:tplc="53C8705C">
      <w:start w:val="1"/>
      <w:numFmt w:val="bullet"/>
      <w:lvlText w:val="•"/>
      <w:lvlJc w:val="left"/>
      <w:pPr>
        <w:ind w:left="7366" w:hanging="219"/>
      </w:pPr>
      <w:rPr>
        <w:rFonts w:hint="default"/>
      </w:rPr>
    </w:lvl>
    <w:lvl w:ilvl="8" w:tplc="EEDAC48C">
      <w:start w:val="1"/>
      <w:numFmt w:val="bullet"/>
      <w:lvlText w:val="•"/>
      <w:lvlJc w:val="left"/>
      <w:pPr>
        <w:ind w:left="8404" w:hanging="21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786"/>
    <w:rsid w:val="00047CE2"/>
    <w:rsid w:val="0011720F"/>
    <w:rsid w:val="00133505"/>
    <w:rsid w:val="0021495B"/>
    <w:rsid w:val="00235786"/>
    <w:rsid w:val="00334370"/>
    <w:rsid w:val="00497605"/>
    <w:rsid w:val="004D4C73"/>
    <w:rsid w:val="005F2727"/>
    <w:rsid w:val="00722C99"/>
    <w:rsid w:val="007542B4"/>
    <w:rsid w:val="007B49B5"/>
    <w:rsid w:val="00814C29"/>
    <w:rsid w:val="00825968"/>
    <w:rsid w:val="00B15F6B"/>
    <w:rsid w:val="00B1696A"/>
    <w:rsid w:val="00B2414C"/>
    <w:rsid w:val="00B27BA2"/>
    <w:rsid w:val="00B834CE"/>
    <w:rsid w:val="00C971CF"/>
    <w:rsid w:val="00D3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AC4431"/>
  <w15:docId w15:val="{5D056548-E419-4C49-82E2-AC03B0DE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9"/>
      <w:ind w:left="729" w:hanging="3603"/>
      <w:outlineLvl w:val="0"/>
    </w:pPr>
    <w:rPr>
      <w:rFonts w:ascii="Garamond" w:eastAsia="Garamond" w:hAnsi="Garamond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ind w:left="100" w:hanging="379"/>
      <w:outlineLvl w:val="1"/>
    </w:pPr>
    <w:rPr>
      <w:rFonts w:ascii="Garamond" w:eastAsia="Garamond" w:hAnsi="Garam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Garamond" w:eastAsia="Garamond" w:hAnsi="Garamon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241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1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4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14C"/>
  </w:style>
  <w:style w:type="paragraph" w:styleId="Footer">
    <w:name w:val="footer"/>
    <w:basedOn w:val="Normal"/>
    <w:link w:val="FooterChar"/>
    <w:uiPriority w:val="99"/>
    <w:unhideWhenUsed/>
    <w:rsid w:val="00B24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14C"/>
  </w:style>
  <w:style w:type="character" w:styleId="Hyperlink">
    <w:name w:val="Hyperlink"/>
    <w:basedOn w:val="DefaultParagraphFont"/>
    <w:uiPriority w:val="99"/>
    <w:unhideWhenUsed/>
    <w:rsid w:val="007542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2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76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f.box.com/v/usfpolicy0-001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egulationspolicies@usf.edu.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291</Words>
  <Characters>1662</Characters>
  <Application>Microsoft Office Word</Application>
  <DocSecurity>0</DocSecurity>
  <PresentationFormat/>
  <Lines>57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regulation-policy-development- template 1-30-19 (00155021-1).DOCX</vt:lpstr>
    </vt:vector>
  </TitlesOfParts>
  <Company>University of South Florida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regulation-policy-development-template.docx (00172686-1).DOCX</dc:title>
  <dc:subject>wdNOSTAMP</dc:subject>
  <cp:lastModifiedBy>Ciaccio, Patsy</cp:lastModifiedBy>
  <cp:revision>12</cp:revision>
  <cp:lastPrinted>2020-12-01T18:57:00Z</cp:lastPrinted>
  <dcterms:created xsi:type="dcterms:W3CDTF">2020-02-20T18:15:00Z</dcterms:created>
  <dcterms:modified xsi:type="dcterms:W3CDTF">2020-12-01T18:57:00Z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2019-01-04T00:00:00Z</vt:filetime>
  </property>
</Properties>
</file>