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13A2F" w14:textId="77777777" w:rsidR="00DC3EC0" w:rsidRDefault="00DC3EC0" w:rsidP="00893004">
      <w:pPr>
        <w:jc w:val="center"/>
        <w:rPr>
          <w:b/>
        </w:rPr>
      </w:pPr>
    </w:p>
    <w:p w14:paraId="25CC9407" w14:textId="750AD383" w:rsidR="00893004" w:rsidRPr="00991C4F" w:rsidRDefault="00B73542" w:rsidP="00893004">
      <w:pPr>
        <w:jc w:val="center"/>
        <w:rPr>
          <w:rFonts w:ascii="Arial" w:hAnsi="Arial" w:cs="Arial"/>
          <w:b/>
          <w:sz w:val="28"/>
          <w:szCs w:val="28"/>
        </w:rPr>
      </w:pPr>
      <w:r w:rsidRPr="00991C4F">
        <w:rPr>
          <w:rFonts w:ascii="Arial" w:hAnsi="Arial" w:cs="Arial"/>
          <w:b/>
          <w:sz w:val="28"/>
          <w:szCs w:val="28"/>
        </w:rPr>
        <w:t xml:space="preserve">College of </w:t>
      </w:r>
      <w:r w:rsidR="00A60D38" w:rsidRPr="00991C4F">
        <w:rPr>
          <w:rFonts w:ascii="Arial" w:hAnsi="Arial" w:cs="Arial"/>
          <w:b/>
          <w:sz w:val="28"/>
          <w:szCs w:val="28"/>
        </w:rPr>
        <w:t>The Arts Graduate Student Research Grant</w:t>
      </w:r>
      <w:r w:rsidR="00893004" w:rsidRPr="00991C4F">
        <w:rPr>
          <w:rFonts w:ascii="Arial" w:hAnsi="Arial" w:cs="Arial"/>
          <w:b/>
          <w:sz w:val="28"/>
          <w:szCs w:val="28"/>
        </w:rPr>
        <w:t xml:space="preserve"> </w:t>
      </w:r>
      <w:r w:rsidR="00A45247" w:rsidRPr="00991C4F">
        <w:rPr>
          <w:rFonts w:ascii="Arial" w:hAnsi="Arial" w:cs="Arial"/>
          <w:b/>
          <w:sz w:val="28"/>
          <w:szCs w:val="28"/>
        </w:rPr>
        <w:t>(</w:t>
      </w:r>
      <w:r w:rsidR="00F540F8" w:rsidRPr="00991C4F">
        <w:rPr>
          <w:rFonts w:ascii="Arial" w:hAnsi="Arial" w:cs="Arial"/>
          <w:b/>
          <w:sz w:val="28"/>
          <w:szCs w:val="28"/>
        </w:rPr>
        <w:t>G</w:t>
      </w:r>
      <w:r w:rsidR="00A45247" w:rsidRPr="00991C4F">
        <w:rPr>
          <w:rFonts w:ascii="Arial" w:hAnsi="Arial" w:cs="Arial"/>
          <w:b/>
          <w:sz w:val="28"/>
          <w:szCs w:val="28"/>
        </w:rPr>
        <w:t>SR</w:t>
      </w:r>
      <w:r w:rsidR="00F540F8" w:rsidRPr="00991C4F">
        <w:rPr>
          <w:rFonts w:ascii="Arial" w:hAnsi="Arial" w:cs="Arial"/>
          <w:b/>
          <w:sz w:val="28"/>
          <w:szCs w:val="28"/>
        </w:rPr>
        <w:t>G</w:t>
      </w:r>
      <w:r w:rsidR="00A45247" w:rsidRPr="00991C4F">
        <w:rPr>
          <w:rFonts w:ascii="Arial" w:hAnsi="Arial" w:cs="Arial"/>
          <w:b/>
          <w:sz w:val="28"/>
          <w:szCs w:val="28"/>
        </w:rPr>
        <w:t>)</w:t>
      </w:r>
    </w:p>
    <w:p w14:paraId="3457963A" w14:textId="175AF167" w:rsidR="00B73542" w:rsidRPr="00991C4F" w:rsidRDefault="00893004" w:rsidP="00893004">
      <w:pPr>
        <w:jc w:val="center"/>
        <w:rPr>
          <w:rFonts w:ascii="Arial" w:hAnsi="Arial" w:cs="Arial"/>
          <w:b/>
          <w:sz w:val="24"/>
          <w:szCs w:val="24"/>
        </w:rPr>
      </w:pPr>
      <w:r w:rsidRPr="00991C4F">
        <w:rPr>
          <w:rFonts w:ascii="Arial" w:hAnsi="Arial" w:cs="Arial"/>
          <w:b/>
          <w:sz w:val="24"/>
          <w:szCs w:val="24"/>
        </w:rPr>
        <w:t xml:space="preserve">Application Guidelines </w:t>
      </w:r>
      <w:r w:rsidR="00B73542" w:rsidRPr="00991C4F">
        <w:rPr>
          <w:rFonts w:ascii="Arial" w:hAnsi="Arial" w:cs="Arial"/>
          <w:b/>
          <w:sz w:val="24"/>
          <w:szCs w:val="24"/>
        </w:rPr>
        <w:t xml:space="preserve">for the </w:t>
      </w:r>
      <w:r w:rsidR="00F540F8" w:rsidRPr="00991C4F">
        <w:rPr>
          <w:rFonts w:ascii="Arial" w:hAnsi="Arial" w:cs="Arial"/>
          <w:b/>
          <w:sz w:val="24"/>
          <w:szCs w:val="24"/>
        </w:rPr>
        <w:t>2023-2024</w:t>
      </w:r>
      <w:r w:rsidR="00755B5E" w:rsidRPr="00991C4F">
        <w:rPr>
          <w:rFonts w:ascii="Arial" w:hAnsi="Arial" w:cs="Arial"/>
          <w:b/>
          <w:sz w:val="24"/>
          <w:szCs w:val="24"/>
        </w:rPr>
        <w:t xml:space="preserve"> </w:t>
      </w:r>
      <w:r w:rsidR="00B73542" w:rsidRPr="00991C4F">
        <w:rPr>
          <w:rFonts w:ascii="Arial" w:hAnsi="Arial" w:cs="Arial"/>
          <w:b/>
          <w:sz w:val="24"/>
          <w:szCs w:val="24"/>
        </w:rPr>
        <w:t>Academic Year</w:t>
      </w:r>
    </w:p>
    <w:p w14:paraId="1F2B0610" w14:textId="77777777" w:rsidR="00893004" w:rsidRPr="00991C4F" w:rsidRDefault="00893004" w:rsidP="00420E9E">
      <w:pPr>
        <w:jc w:val="center"/>
        <w:rPr>
          <w:rFonts w:ascii="Arial" w:hAnsi="Arial" w:cs="Arial"/>
          <w:b/>
        </w:rPr>
      </w:pPr>
    </w:p>
    <w:p w14:paraId="5094693B" w14:textId="43B363AF" w:rsidR="00B73542" w:rsidRPr="00991C4F" w:rsidRDefault="00B73542" w:rsidP="00893004">
      <w:pPr>
        <w:rPr>
          <w:rFonts w:ascii="Arial" w:hAnsi="Arial" w:cs="Arial"/>
          <w:b/>
        </w:rPr>
      </w:pPr>
      <w:r w:rsidRPr="00991C4F">
        <w:rPr>
          <w:rFonts w:ascii="Arial" w:hAnsi="Arial" w:cs="Arial"/>
          <w:b/>
        </w:rPr>
        <w:t>Purpose of the CO</w:t>
      </w:r>
      <w:r w:rsidR="00A60D38" w:rsidRPr="00991C4F">
        <w:rPr>
          <w:rFonts w:ascii="Arial" w:hAnsi="Arial" w:cs="Arial"/>
          <w:b/>
        </w:rPr>
        <w:t>TA Graduate</w:t>
      </w:r>
      <w:r w:rsidRPr="00991C4F">
        <w:rPr>
          <w:rFonts w:ascii="Arial" w:hAnsi="Arial" w:cs="Arial"/>
          <w:b/>
        </w:rPr>
        <w:t xml:space="preserve"> Student Research </w:t>
      </w:r>
      <w:r w:rsidR="00A60D38" w:rsidRPr="00991C4F">
        <w:rPr>
          <w:rFonts w:ascii="Arial" w:hAnsi="Arial" w:cs="Arial"/>
          <w:b/>
        </w:rPr>
        <w:t>Grant</w:t>
      </w:r>
      <w:r w:rsidR="00893004" w:rsidRPr="00991C4F">
        <w:rPr>
          <w:rFonts w:ascii="Arial" w:hAnsi="Arial" w:cs="Arial"/>
          <w:b/>
        </w:rPr>
        <w:t>:</w:t>
      </w:r>
    </w:p>
    <w:p w14:paraId="3E6B3647" w14:textId="2EF000A5" w:rsidR="00524407" w:rsidRPr="00991C4F" w:rsidRDefault="00B73542" w:rsidP="00B73542">
      <w:pPr>
        <w:rPr>
          <w:rFonts w:ascii="Arial" w:hAnsi="Arial" w:cs="Arial"/>
          <w:b/>
          <w:bCs/>
          <w:i/>
          <w:iCs/>
          <w:u w:val="single"/>
        </w:rPr>
      </w:pPr>
      <w:r w:rsidRPr="00991C4F">
        <w:rPr>
          <w:rFonts w:ascii="Arial" w:hAnsi="Arial" w:cs="Arial"/>
        </w:rPr>
        <w:t>The purpose of the CO</w:t>
      </w:r>
      <w:r w:rsidR="00F540F8" w:rsidRPr="00991C4F">
        <w:rPr>
          <w:rFonts w:ascii="Arial" w:hAnsi="Arial" w:cs="Arial"/>
        </w:rPr>
        <w:t>TA Graduate</w:t>
      </w:r>
      <w:r w:rsidRPr="00991C4F">
        <w:rPr>
          <w:rFonts w:ascii="Arial" w:hAnsi="Arial" w:cs="Arial"/>
        </w:rPr>
        <w:t xml:space="preserve"> Student Research </w:t>
      </w:r>
      <w:r w:rsidR="00F540F8" w:rsidRPr="00991C4F">
        <w:rPr>
          <w:rFonts w:ascii="Arial" w:hAnsi="Arial" w:cs="Arial"/>
        </w:rPr>
        <w:t>Grant</w:t>
      </w:r>
      <w:r w:rsidRPr="00991C4F">
        <w:rPr>
          <w:rFonts w:ascii="Arial" w:hAnsi="Arial" w:cs="Arial"/>
        </w:rPr>
        <w:t xml:space="preserve"> </w:t>
      </w:r>
      <w:r w:rsidR="00A45247" w:rsidRPr="00991C4F">
        <w:rPr>
          <w:rFonts w:ascii="Arial" w:hAnsi="Arial" w:cs="Arial"/>
        </w:rPr>
        <w:t>(</w:t>
      </w:r>
      <w:r w:rsidR="00F540F8" w:rsidRPr="00991C4F">
        <w:rPr>
          <w:rFonts w:ascii="Arial" w:hAnsi="Arial" w:cs="Arial"/>
        </w:rPr>
        <w:t>GSRG</w:t>
      </w:r>
      <w:r w:rsidR="00A45247" w:rsidRPr="00991C4F">
        <w:rPr>
          <w:rFonts w:ascii="Arial" w:hAnsi="Arial" w:cs="Arial"/>
        </w:rPr>
        <w:t xml:space="preserve">) </w:t>
      </w:r>
      <w:r w:rsidRPr="00991C4F">
        <w:rPr>
          <w:rFonts w:ascii="Arial" w:hAnsi="Arial" w:cs="Arial"/>
        </w:rPr>
        <w:t>is to provide funding for degree-seeking CO</w:t>
      </w:r>
      <w:r w:rsidR="00F540F8" w:rsidRPr="00991C4F">
        <w:rPr>
          <w:rFonts w:ascii="Arial" w:hAnsi="Arial" w:cs="Arial"/>
        </w:rPr>
        <w:t>TA</w:t>
      </w:r>
      <w:r w:rsidRPr="00991C4F">
        <w:rPr>
          <w:rFonts w:ascii="Arial" w:hAnsi="Arial" w:cs="Arial"/>
        </w:rPr>
        <w:t xml:space="preserve"> </w:t>
      </w:r>
      <w:r w:rsidR="00E04A66" w:rsidRPr="00991C4F">
        <w:rPr>
          <w:rFonts w:ascii="Arial" w:hAnsi="Arial" w:cs="Arial"/>
        </w:rPr>
        <w:t xml:space="preserve">graduate </w:t>
      </w:r>
      <w:r w:rsidRPr="00991C4F">
        <w:rPr>
          <w:rFonts w:ascii="Arial" w:hAnsi="Arial" w:cs="Arial"/>
        </w:rPr>
        <w:t>students</w:t>
      </w:r>
      <w:r w:rsidR="00A60D38" w:rsidRPr="00991C4F">
        <w:rPr>
          <w:rFonts w:ascii="Arial" w:hAnsi="Arial" w:cs="Arial"/>
        </w:rPr>
        <w:t xml:space="preserve"> in support of juried </w:t>
      </w:r>
      <w:r w:rsidR="00DC3EC0" w:rsidRPr="00991C4F">
        <w:rPr>
          <w:rFonts w:ascii="Arial" w:hAnsi="Arial" w:cs="Arial"/>
        </w:rPr>
        <w:t>exhibitions</w:t>
      </w:r>
      <w:r w:rsidR="00A60D38" w:rsidRPr="00991C4F">
        <w:rPr>
          <w:rFonts w:ascii="Arial" w:hAnsi="Arial" w:cs="Arial"/>
        </w:rPr>
        <w:t>, architectural/design competitions, performances, workshops, and residencies</w:t>
      </w:r>
      <w:r w:rsidRPr="00991C4F">
        <w:rPr>
          <w:rFonts w:ascii="Arial" w:hAnsi="Arial" w:cs="Arial"/>
        </w:rPr>
        <w:t xml:space="preserve">. </w:t>
      </w:r>
      <w:r w:rsidR="0030583A" w:rsidRPr="00991C4F">
        <w:rPr>
          <w:rFonts w:ascii="Arial" w:hAnsi="Arial" w:cs="Arial"/>
        </w:rPr>
        <w:t xml:space="preserve"> </w:t>
      </w:r>
      <w:r w:rsidRPr="00991C4F">
        <w:rPr>
          <w:rFonts w:ascii="Arial" w:hAnsi="Arial" w:cs="Arial"/>
        </w:rPr>
        <w:t>The s</w:t>
      </w:r>
      <w:r w:rsidR="00DD7EA8" w:rsidRPr="00991C4F">
        <w:rPr>
          <w:rFonts w:ascii="Arial" w:hAnsi="Arial" w:cs="Arial"/>
        </w:rPr>
        <w:t>upport</w:t>
      </w:r>
      <w:r w:rsidRPr="00991C4F">
        <w:rPr>
          <w:rFonts w:ascii="Arial" w:hAnsi="Arial" w:cs="Arial"/>
        </w:rPr>
        <w:t xml:space="preserve"> funds may be used to cover expenses that are reasonable and directly related to the student’s research (e.g. </w:t>
      </w:r>
      <w:r w:rsidR="00F540F8" w:rsidRPr="00991C4F">
        <w:rPr>
          <w:rFonts w:ascii="Arial" w:hAnsi="Arial" w:cs="Arial"/>
        </w:rPr>
        <w:t>conference registration fees</w:t>
      </w:r>
      <w:r w:rsidR="003267B1" w:rsidRPr="00991C4F">
        <w:rPr>
          <w:rFonts w:ascii="Arial" w:hAnsi="Arial" w:cs="Arial"/>
        </w:rPr>
        <w:t xml:space="preserve">, </w:t>
      </w:r>
      <w:r w:rsidR="00F540F8" w:rsidRPr="00991C4F">
        <w:rPr>
          <w:rFonts w:ascii="Arial" w:hAnsi="Arial" w:cs="Arial"/>
        </w:rPr>
        <w:t>materials and supplies</w:t>
      </w:r>
      <w:r w:rsidR="00524407" w:rsidRPr="00991C4F">
        <w:rPr>
          <w:rFonts w:ascii="Arial" w:hAnsi="Arial" w:cs="Arial"/>
        </w:rPr>
        <w:t xml:space="preserve"> for the creation of work intended for a specific exhibition or performance</w:t>
      </w:r>
      <w:r w:rsidRPr="00991C4F">
        <w:rPr>
          <w:rFonts w:ascii="Arial" w:hAnsi="Arial" w:cs="Arial"/>
        </w:rPr>
        <w:t xml:space="preserve">, </w:t>
      </w:r>
      <w:r w:rsidR="00F540F8" w:rsidRPr="00991C4F">
        <w:rPr>
          <w:rFonts w:ascii="Arial" w:hAnsi="Arial" w:cs="Arial"/>
        </w:rPr>
        <w:t>professional services – e.g., a videographer/printing services/</w:t>
      </w:r>
      <w:r w:rsidR="00DC3EC0" w:rsidRPr="00991C4F">
        <w:rPr>
          <w:rFonts w:ascii="Arial" w:hAnsi="Arial" w:cs="Arial"/>
        </w:rPr>
        <w:t>accompanist</w:t>
      </w:r>
      <w:r w:rsidRPr="00991C4F">
        <w:rPr>
          <w:rFonts w:ascii="Arial" w:hAnsi="Arial" w:cs="Arial"/>
        </w:rPr>
        <w:t xml:space="preserve">, </w:t>
      </w:r>
      <w:r w:rsidR="00F540F8" w:rsidRPr="00991C4F">
        <w:rPr>
          <w:rFonts w:ascii="Arial" w:hAnsi="Arial" w:cs="Arial"/>
        </w:rPr>
        <w:t>packaging and shipping costs</w:t>
      </w:r>
      <w:r w:rsidRPr="00991C4F">
        <w:rPr>
          <w:rFonts w:ascii="Arial" w:hAnsi="Arial" w:cs="Arial"/>
        </w:rPr>
        <w:t xml:space="preserve">, purchase of software packages). </w:t>
      </w:r>
      <w:r w:rsidRPr="00991C4F">
        <w:rPr>
          <w:rFonts w:ascii="Arial" w:hAnsi="Arial" w:cs="Arial"/>
          <w:b/>
          <w:bCs/>
          <w:i/>
          <w:iCs/>
          <w:u w:val="single"/>
        </w:rPr>
        <w:t>Funds may not be used for: salary or consulting fees.</w:t>
      </w:r>
    </w:p>
    <w:p w14:paraId="57B18872" w14:textId="5DC89DB8" w:rsidR="00B73542" w:rsidRPr="00991C4F" w:rsidRDefault="00B73542" w:rsidP="00B73542">
      <w:pPr>
        <w:rPr>
          <w:rFonts w:ascii="Arial" w:hAnsi="Arial" w:cs="Arial"/>
          <w:b/>
        </w:rPr>
      </w:pPr>
      <w:r w:rsidRPr="00991C4F">
        <w:rPr>
          <w:rFonts w:ascii="Arial" w:hAnsi="Arial" w:cs="Arial"/>
          <w:b/>
        </w:rPr>
        <w:t>Deadlines:</w:t>
      </w:r>
      <w:r w:rsidR="00DC3EC0" w:rsidRPr="00991C4F">
        <w:rPr>
          <w:rFonts w:ascii="Arial" w:hAnsi="Arial" w:cs="Arial"/>
          <w:b/>
        </w:rPr>
        <w:t xml:space="preserve"> Applications are accepted </w:t>
      </w:r>
      <w:r w:rsidR="00524407" w:rsidRPr="00991C4F">
        <w:rPr>
          <w:rFonts w:ascii="Arial" w:hAnsi="Arial" w:cs="Arial"/>
          <w:b/>
        </w:rPr>
        <w:t>on a rolling basis for the duration of the 2023-24 academic calendar year. Applications must be submitted at least two weeks prior to the date th</w:t>
      </w:r>
      <w:r w:rsidR="002C4775" w:rsidRPr="00991C4F">
        <w:rPr>
          <w:rFonts w:ascii="Arial" w:hAnsi="Arial" w:cs="Arial"/>
          <w:b/>
        </w:rPr>
        <w:t>at</w:t>
      </w:r>
      <w:r w:rsidR="00524407" w:rsidRPr="00991C4F">
        <w:rPr>
          <w:rFonts w:ascii="Arial" w:hAnsi="Arial" w:cs="Arial"/>
          <w:b/>
        </w:rPr>
        <w:t xml:space="preserve"> funding will need to be accessible. </w:t>
      </w:r>
    </w:p>
    <w:p w14:paraId="645D8F78" w14:textId="67F4CD18" w:rsidR="00524407" w:rsidRPr="00991C4F" w:rsidRDefault="00A45247" w:rsidP="00B73542">
      <w:pPr>
        <w:rPr>
          <w:rFonts w:ascii="Arial" w:hAnsi="Arial" w:cs="Arial"/>
        </w:rPr>
      </w:pPr>
      <w:r w:rsidRPr="00991C4F">
        <w:rPr>
          <w:rFonts w:ascii="Arial" w:hAnsi="Arial" w:cs="Arial"/>
        </w:rPr>
        <w:t xml:space="preserve">Please contact </w:t>
      </w:r>
      <w:r w:rsidR="00524407" w:rsidRPr="00991C4F">
        <w:rPr>
          <w:rFonts w:ascii="Arial" w:hAnsi="Arial" w:cs="Arial"/>
        </w:rPr>
        <w:t xml:space="preserve">the College of The Arts </w:t>
      </w:r>
      <w:r w:rsidR="00494AFF" w:rsidRPr="00991C4F">
        <w:rPr>
          <w:rFonts w:ascii="Arial" w:hAnsi="Arial" w:cs="Arial"/>
        </w:rPr>
        <w:t>O</w:t>
      </w:r>
      <w:r w:rsidR="00524407" w:rsidRPr="00991C4F">
        <w:rPr>
          <w:rFonts w:ascii="Arial" w:hAnsi="Arial" w:cs="Arial"/>
        </w:rPr>
        <w:t>ffice for Research (</w:t>
      </w:r>
      <w:hyperlink r:id="rId7" w:history="1">
        <w:r w:rsidR="00524407" w:rsidRPr="00991C4F">
          <w:rPr>
            <w:rStyle w:val="Hyperlink"/>
            <w:rFonts w:ascii="Arial" w:hAnsi="Arial" w:cs="Arial"/>
          </w:rPr>
          <w:t>COTA-Research@usf.edu</w:t>
        </w:r>
      </w:hyperlink>
      <w:r w:rsidR="00524407" w:rsidRPr="00991C4F">
        <w:rPr>
          <w:rFonts w:ascii="Arial" w:hAnsi="Arial" w:cs="Arial"/>
        </w:rPr>
        <w:t>)</w:t>
      </w:r>
      <w:r w:rsidRPr="00991C4F">
        <w:rPr>
          <w:rFonts w:ascii="Arial" w:hAnsi="Arial" w:cs="Arial"/>
        </w:rPr>
        <w:t xml:space="preserve"> for </w:t>
      </w:r>
      <w:r w:rsidR="00524407" w:rsidRPr="00991C4F">
        <w:rPr>
          <w:rFonts w:ascii="Arial" w:hAnsi="Arial" w:cs="Arial"/>
        </w:rPr>
        <w:t>more information</w:t>
      </w:r>
      <w:r w:rsidRPr="00991C4F">
        <w:rPr>
          <w:rFonts w:ascii="Arial" w:hAnsi="Arial" w:cs="Arial"/>
        </w:rPr>
        <w:t xml:space="preserve"> if you intend to apply.</w:t>
      </w:r>
    </w:p>
    <w:p w14:paraId="4AEE6244" w14:textId="5DD69A1B" w:rsidR="00B73542" w:rsidRPr="00991C4F" w:rsidRDefault="00B73542" w:rsidP="00B73542">
      <w:pPr>
        <w:rPr>
          <w:rFonts w:ascii="Arial" w:hAnsi="Arial" w:cs="Arial"/>
          <w:b/>
        </w:rPr>
      </w:pPr>
      <w:r w:rsidRPr="00991C4F">
        <w:rPr>
          <w:rFonts w:ascii="Arial" w:hAnsi="Arial" w:cs="Arial"/>
          <w:b/>
        </w:rPr>
        <w:t>Award Amount:</w:t>
      </w:r>
      <w:r w:rsidR="00F540F8" w:rsidRPr="00991C4F">
        <w:rPr>
          <w:rFonts w:ascii="Arial" w:hAnsi="Arial" w:cs="Arial"/>
          <w:b/>
        </w:rPr>
        <w:t xml:space="preserve"> </w:t>
      </w:r>
    </w:p>
    <w:p w14:paraId="363CB122" w14:textId="65FDC80D" w:rsidR="00B73542" w:rsidRPr="00991C4F" w:rsidRDefault="00B73542" w:rsidP="00B73542">
      <w:pPr>
        <w:rPr>
          <w:rFonts w:ascii="Arial" w:hAnsi="Arial" w:cs="Arial"/>
        </w:rPr>
      </w:pPr>
      <w:r w:rsidRPr="00991C4F">
        <w:rPr>
          <w:rFonts w:ascii="Arial" w:hAnsi="Arial" w:cs="Arial"/>
        </w:rPr>
        <w:t>This awar</w:t>
      </w:r>
      <w:r w:rsidR="00C8301D" w:rsidRPr="00991C4F">
        <w:rPr>
          <w:rFonts w:ascii="Arial" w:hAnsi="Arial" w:cs="Arial"/>
        </w:rPr>
        <w:t>d will provide a maximum of $</w:t>
      </w:r>
      <w:r w:rsidR="00E1198B" w:rsidRPr="00991C4F">
        <w:rPr>
          <w:rFonts w:ascii="Arial" w:hAnsi="Arial" w:cs="Arial"/>
        </w:rPr>
        <w:t>500</w:t>
      </w:r>
      <w:r w:rsidR="00F540F8" w:rsidRPr="00991C4F">
        <w:rPr>
          <w:rFonts w:ascii="Arial" w:hAnsi="Arial" w:cs="Arial"/>
        </w:rPr>
        <w:t>.</w:t>
      </w:r>
    </w:p>
    <w:p w14:paraId="51642471" w14:textId="77777777" w:rsidR="00B73542" w:rsidRPr="00991C4F" w:rsidRDefault="00B73542" w:rsidP="00B73542">
      <w:pPr>
        <w:rPr>
          <w:rFonts w:ascii="Arial" w:hAnsi="Arial" w:cs="Arial"/>
          <w:b/>
        </w:rPr>
      </w:pPr>
      <w:r w:rsidRPr="00991C4F">
        <w:rPr>
          <w:rFonts w:ascii="Arial" w:hAnsi="Arial" w:cs="Arial"/>
          <w:b/>
        </w:rPr>
        <w:t>Award Administration:</w:t>
      </w:r>
    </w:p>
    <w:p w14:paraId="09D6DAA5" w14:textId="4C7D567D" w:rsidR="00B73542" w:rsidRPr="00991C4F" w:rsidRDefault="00B73542" w:rsidP="00B73542">
      <w:pPr>
        <w:rPr>
          <w:rFonts w:ascii="Arial" w:hAnsi="Arial" w:cs="Arial"/>
        </w:rPr>
      </w:pPr>
      <w:r w:rsidRPr="00991C4F">
        <w:rPr>
          <w:rFonts w:ascii="Arial" w:hAnsi="Arial" w:cs="Arial"/>
        </w:rPr>
        <w:t>The C</w:t>
      </w:r>
      <w:r w:rsidR="00494AFF" w:rsidRPr="00991C4F">
        <w:rPr>
          <w:rFonts w:ascii="Arial" w:hAnsi="Arial" w:cs="Arial"/>
        </w:rPr>
        <w:t>O</w:t>
      </w:r>
      <w:r w:rsidR="00524407" w:rsidRPr="00991C4F">
        <w:rPr>
          <w:rFonts w:ascii="Arial" w:hAnsi="Arial" w:cs="Arial"/>
        </w:rPr>
        <w:t>TA Graduate</w:t>
      </w:r>
      <w:r w:rsidRPr="00991C4F">
        <w:rPr>
          <w:rFonts w:ascii="Arial" w:hAnsi="Arial" w:cs="Arial"/>
        </w:rPr>
        <w:t xml:space="preserve"> Student Research S</w:t>
      </w:r>
      <w:r w:rsidR="00DD7EA8" w:rsidRPr="00991C4F">
        <w:rPr>
          <w:rFonts w:ascii="Arial" w:hAnsi="Arial" w:cs="Arial"/>
        </w:rPr>
        <w:t>upport</w:t>
      </w:r>
      <w:r w:rsidRPr="00991C4F">
        <w:rPr>
          <w:rFonts w:ascii="Arial" w:hAnsi="Arial" w:cs="Arial"/>
        </w:rPr>
        <w:t xml:space="preserve"> is administered as a competitive </w:t>
      </w:r>
      <w:r w:rsidR="00C8301D" w:rsidRPr="00991C4F">
        <w:rPr>
          <w:rFonts w:ascii="Arial" w:hAnsi="Arial" w:cs="Arial"/>
        </w:rPr>
        <w:t>internal award within the CO</w:t>
      </w:r>
      <w:r w:rsidR="00494AFF" w:rsidRPr="00991C4F">
        <w:rPr>
          <w:rFonts w:ascii="Arial" w:hAnsi="Arial" w:cs="Arial"/>
        </w:rPr>
        <w:t>TA</w:t>
      </w:r>
      <w:r w:rsidR="00C8301D" w:rsidRPr="00991C4F">
        <w:rPr>
          <w:rFonts w:ascii="Arial" w:hAnsi="Arial" w:cs="Arial"/>
        </w:rPr>
        <w:t xml:space="preserve">.  </w:t>
      </w:r>
      <w:r w:rsidRPr="00991C4F">
        <w:rPr>
          <w:rFonts w:ascii="Arial" w:hAnsi="Arial" w:cs="Arial"/>
        </w:rPr>
        <w:t xml:space="preserve">Students’ proposals </w:t>
      </w:r>
      <w:r w:rsidR="00C8301D" w:rsidRPr="00991C4F">
        <w:rPr>
          <w:rFonts w:ascii="Arial" w:hAnsi="Arial" w:cs="Arial"/>
        </w:rPr>
        <w:t xml:space="preserve">will be </w:t>
      </w:r>
      <w:r w:rsidRPr="00991C4F">
        <w:rPr>
          <w:rFonts w:ascii="Arial" w:hAnsi="Arial" w:cs="Arial"/>
        </w:rPr>
        <w:t>reviewed by</w:t>
      </w:r>
      <w:r w:rsidR="00647FA4" w:rsidRPr="00991C4F">
        <w:rPr>
          <w:rFonts w:ascii="Arial" w:hAnsi="Arial" w:cs="Arial"/>
        </w:rPr>
        <w:t xml:space="preserve"> </w:t>
      </w:r>
      <w:r w:rsidR="00494AFF" w:rsidRPr="00991C4F">
        <w:rPr>
          <w:rFonts w:ascii="Arial" w:hAnsi="Arial" w:cs="Arial"/>
        </w:rPr>
        <w:t>the college’s Assistant Dean for Research, Taryn Sabia</w:t>
      </w:r>
      <w:r w:rsidR="00AE7867" w:rsidRPr="00991C4F">
        <w:rPr>
          <w:rFonts w:ascii="Arial" w:hAnsi="Arial" w:cs="Arial"/>
        </w:rPr>
        <w:t xml:space="preserve">.  </w:t>
      </w:r>
      <w:r w:rsidRPr="00991C4F">
        <w:rPr>
          <w:rFonts w:ascii="Arial" w:hAnsi="Arial" w:cs="Arial"/>
        </w:rPr>
        <w:t>Students applying for CO</w:t>
      </w:r>
      <w:r w:rsidR="00494AFF" w:rsidRPr="00991C4F">
        <w:rPr>
          <w:rFonts w:ascii="Arial" w:hAnsi="Arial" w:cs="Arial"/>
        </w:rPr>
        <w:t>TA Graduate</w:t>
      </w:r>
      <w:r w:rsidRPr="00991C4F">
        <w:rPr>
          <w:rFonts w:ascii="Arial" w:hAnsi="Arial" w:cs="Arial"/>
        </w:rPr>
        <w:t xml:space="preserve"> Student Research S</w:t>
      </w:r>
      <w:r w:rsidR="00DD7EA8" w:rsidRPr="00991C4F">
        <w:rPr>
          <w:rFonts w:ascii="Arial" w:hAnsi="Arial" w:cs="Arial"/>
        </w:rPr>
        <w:t>upport</w:t>
      </w:r>
      <w:r w:rsidRPr="00991C4F">
        <w:rPr>
          <w:rFonts w:ascii="Arial" w:hAnsi="Arial" w:cs="Arial"/>
        </w:rPr>
        <w:t xml:space="preserve"> are advised to prepare a well-written grant proposal, according to the </w:t>
      </w:r>
      <w:r w:rsidR="00A45247" w:rsidRPr="00991C4F">
        <w:rPr>
          <w:rFonts w:ascii="Arial" w:hAnsi="Arial" w:cs="Arial"/>
        </w:rPr>
        <w:t xml:space="preserve">application form. </w:t>
      </w:r>
    </w:p>
    <w:p w14:paraId="128EAC62" w14:textId="77777777" w:rsidR="006A1911" w:rsidRPr="00991C4F" w:rsidRDefault="0030583A" w:rsidP="006A1911">
      <w:pPr>
        <w:rPr>
          <w:rFonts w:ascii="Arial" w:hAnsi="Arial" w:cs="Arial"/>
          <w:b/>
        </w:rPr>
      </w:pPr>
      <w:r w:rsidRPr="00991C4F">
        <w:rPr>
          <w:rFonts w:ascii="Arial" w:hAnsi="Arial" w:cs="Arial"/>
          <w:b/>
        </w:rPr>
        <w:t xml:space="preserve">Eligibility: </w:t>
      </w:r>
    </w:p>
    <w:p w14:paraId="0677E72C" w14:textId="4569615F" w:rsidR="006A1911" w:rsidRPr="00991C4F" w:rsidRDefault="006A1911" w:rsidP="006A191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91C4F">
        <w:rPr>
          <w:rFonts w:ascii="Arial" w:hAnsi="Arial" w:cs="Arial"/>
        </w:rPr>
        <w:t xml:space="preserve">Students must </w:t>
      </w:r>
      <w:r w:rsidR="00494AFF" w:rsidRPr="00991C4F">
        <w:rPr>
          <w:rFonts w:ascii="Arial" w:hAnsi="Arial" w:cs="Arial"/>
        </w:rPr>
        <w:t xml:space="preserve">be actively enrolled in </w:t>
      </w:r>
      <w:r w:rsidR="006304C8" w:rsidRPr="00991C4F">
        <w:rPr>
          <w:rFonts w:ascii="Arial" w:hAnsi="Arial" w:cs="Arial"/>
        </w:rPr>
        <w:t>a COTA graduate</w:t>
      </w:r>
      <w:r w:rsidR="00494AFF" w:rsidRPr="00991C4F">
        <w:rPr>
          <w:rFonts w:ascii="Arial" w:hAnsi="Arial" w:cs="Arial"/>
        </w:rPr>
        <w:t xml:space="preserve"> program at the time of application submission</w:t>
      </w:r>
      <w:r w:rsidRPr="00991C4F">
        <w:rPr>
          <w:rFonts w:ascii="Arial" w:hAnsi="Arial" w:cs="Arial"/>
        </w:rPr>
        <w:t>.</w:t>
      </w:r>
    </w:p>
    <w:p w14:paraId="0A6716CB" w14:textId="1C08403A" w:rsidR="006304C8" w:rsidRPr="00991C4F" w:rsidRDefault="00494AFF" w:rsidP="006304C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91C4F">
        <w:rPr>
          <w:rFonts w:ascii="Arial" w:hAnsi="Arial" w:cs="Arial"/>
        </w:rPr>
        <w:t>Students must be in good academic standing at the time of application</w:t>
      </w:r>
      <w:r w:rsidR="006304C8" w:rsidRPr="00991C4F">
        <w:rPr>
          <w:rFonts w:ascii="Arial" w:hAnsi="Arial" w:cs="Arial"/>
        </w:rPr>
        <w:t xml:space="preserve"> submission</w:t>
      </w:r>
      <w:r w:rsidRPr="00991C4F">
        <w:rPr>
          <w:rFonts w:ascii="Arial" w:hAnsi="Arial" w:cs="Arial"/>
        </w:rPr>
        <w:t>.</w:t>
      </w:r>
      <w:r w:rsidR="006304C8" w:rsidRPr="00991C4F">
        <w:rPr>
          <w:rFonts w:ascii="Arial" w:hAnsi="Arial" w:cs="Arial"/>
        </w:rPr>
        <w:t xml:space="preserve"> </w:t>
      </w:r>
      <w:r w:rsidR="006304C8" w:rsidRPr="00991C4F">
        <w:rPr>
          <w:rFonts w:ascii="Arial" w:hAnsi="Arial" w:cs="Arial"/>
        </w:rPr>
        <w:t>To be considered a student in good standing, graduate students must</w:t>
      </w:r>
    </w:p>
    <w:p w14:paraId="2FE22F48" w14:textId="77777777" w:rsidR="006304C8" w:rsidRPr="006304C8" w:rsidRDefault="006304C8" w:rsidP="006304C8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 w:rsidRPr="006304C8">
        <w:rPr>
          <w:rFonts w:ascii="Arial" w:hAnsi="Arial" w:cs="Arial"/>
        </w:rPr>
        <w:t>Maintain an overall minimum grade point average (GPA) of 3.00 (on a 4.00 scale) in all courses taken as a graduate student, and</w:t>
      </w:r>
    </w:p>
    <w:p w14:paraId="19611BD6" w14:textId="0DCEDD0B" w:rsidR="00494AFF" w:rsidRPr="00991C4F" w:rsidRDefault="006304C8" w:rsidP="006304C8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 w:rsidRPr="006304C8">
        <w:rPr>
          <w:rFonts w:ascii="Arial" w:hAnsi="Arial" w:cs="Arial"/>
        </w:rPr>
        <w:t>Maintain an overall minimum grade point average (GPA) of 3.00 (on a 4.00 scale) in all courses taken in each of the student’s degree-seeking programs.</w:t>
      </w:r>
    </w:p>
    <w:p w14:paraId="7811E52F" w14:textId="48A24E0E" w:rsidR="006304C8" w:rsidRPr="00991C4F" w:rsidRDefault="006304C8" w:rsidP="006304C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91C4F">
        <w:rPr>
          <w:rFonts w:ascii="Arial" w:hAnsi="Arial" w:cs="Arial"/>
        </w:rPr>
        <w:t>Students may receive a maximum of one GSRG award per academic year.</w:t>
      </w:r>
    </w:p>
    <w:p w14:paraId="7D4A29D7" w14:textId="6572711B" w:rsidR="001D6BCF" w:rsidRPr="00991C4F" w:rsidRDefault="001D6BCF" w:rsidP="006304C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91C4F">
        <w:rPr>
          <w:rFonts w:ascii="Arial" w:hAnsi="Arial" w:cs="Arial"/>
        </w:rPr>
        <w:t>Students who have received GSRG funding in the past must have submitted a final report of their previous GSRG activity.</w:t>
      </w:r>
    </w:p>
    <w:p w14:paraId="64CBE22A" w14:textId="15D1144E" w:rsidR="00D6308A" w:rsidRPr="00991C4F" w:rsidRDefault="00D6308A" w:rsidP="00E25B3B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 w:rsidRPr="00991C4F">
        <w:rPr>
          <w:rFonts w:ascii="Arial" w:hAnsi="Arial" w:cs="Arial"/>
          <w:b/>
        </w:rPr>
        <w:br w:type="page"/>
      </w:r>
    </w:p>
    <w:p w14:paraId="428AF65F" w14:textId="77777777" w:rsidR="00F47699" w:rsidRPr="00991C4F" w:rsidRDefault="00F47699" w:rsidP="00B5593F">
      <w:pPr>
        <w:rPr>
          <w:rFonts w:ascii="Arial" w:hAnsi="Arial" w:cs="Arial"/>
          <w:b/>
        </w:rPr>
      </w:pPr>
    </w:p>
    <w:p w14:paraId="4EC50B59" w14:textId="77777777" w:rsidR="00D6308A" w:rsidRPr="00991C4F" w:rsidRDefault="00D6308A" w:rsidP="00D6308A">
      <w:pPr>
        <w:rPr>
          <w:rFonts w:ascii="Arial" w:hAnsi="Arial" w:cs="Arial"/>
          <w:b/>
          <w:bCs/>
        </w:rPr>
      </w:pPr>
      <w:r w:rsidRPr="00991C4F">
        <w:rPr>
          <w:rFonts w:ascii="Arial" w:hAnsi="Arial" w:cs="Arial"/>
          <w:b/>
          <w:bCs/>
        </w:rPr>
        <w:t xml:space="preserve">Helpful Hints: </w:t>
      </w:r>
    </w:p>
    <w:p w14:paraId="785140DA" w14:textId="10E7433B" w:rsidR="00D6308A" w:rsidRPr="00991C4F" w:rsidRDefault="00D6308A" w:rsidP="00991C4F">
      <w:pPr>
        <w:numPr>
          <w:ilvl w:val="0"/>
          <w:numId w:val="12"/>
        </w:numPr>
        <w:spacing w:after="0"/>
        <w:rPr>
          <w:rFonts w:ascii="Arial" w:hAnsi="Arial" w:cs="Arial"/>
          <w:bCs/>
        </w:rPr>
      </w:pPr>
      <w:r w:rsidRPr="00991C4F">
        <w:rPr>
          <w:rFonts w:ascii="Arial" w:hAnsi="Arial" w:cs="Arial"/>
          <w:bCs/>
        </w:rPr>
        <w:t xml:space="preserve">Students should adhere to the page and formatting limitations provided in the </w:t>
      </w:r>
      <w:r w:rsidRPr="00991C4F">
        <w:rPr>
          <w:rFonts w:ascii="Arial" w:hAnsi="Arial" w:cs="Arial"/>
          <w:b/>
        </w:rPr>
        <w:t>application form</w:t>
      </w:r>
      <w:r w:rsidRPr="00991C4F">
        <w:rPr>
          <w:rFonts w:ascii="Arial" w:hAnsi="Arial" w:cs="Arial"/>
          <w:bCs/>
        </w:rPr>
        <w:t>. </w:t>
      </w:r>
    </w:p>
    <w:p w14:paraId="6031DE22" w14:textId="77777777" w:rsidR="00D6308A" w:rsidRPr="00991C4F" w:rsidRDefault="00D6308A" w:rsidP="00991C4F">
      <w:pPr>
        <w:numPr>
          <w:ilvl w:val="0"/>
          <w:numId w:val="12"/>
        </w:numPr>
        <w:spacing w:after="0"/>
        <w:rPr>
          <w:rFonts w:ascii="Arial" w:hAnsi="Arial" w:cs="Arial"/>
          <w:bCs/>
        </w:rPr>
      </w:pPr>
      <w:r w:rsidRPr="00991C4F">
        <w:rPr>
          <w:rFonts w:ascii="Arial" w:hAnsi="Arial" w:cs="Arial"/>
          <w:bCs/>
        </w:rPr>
        <w:t>Students are advised to ask others to review their proposal (e.g. an academic or research advisor, or another student. Be sure to allow enough time to accommodate these reviews.) </w:t>
      </w:r>
    </w:p>
    <w:p w14:paraId="1841370E" w14:textId="43EFA0F4" w:rsidR="00D6308A" w:rsidRPr="00991C4F" w:rsidRDefault="00D6308A" w:rsidP="00991C4F">
      <w:pPr>
        <w:numPr>
          <w:ilvl w:val="0"/>
          <w:numId w:val="12"/>
        </w:numPr>
        <w:spacing w:after="0"/>
        <w:rPr>
          <w:rFonts w:ascii="Arial" w:hAnsi="Arial" w:cs="Arial"/>
          <w:bCs/>
        </w:rPr>
      </w:pPr>
      <w:r w:rsidRPr="00991C4F">
        <w:rPr>
          <w:rFonts w:ascii="Arial" w:hAnsi="Arial" w:cs="Arial"/>
          <w:bCs/>
        </w:rPr>
        <w:t>This is a</w:t>
      </w:r>
      <w:r w:rsidR="00685C9E" w:rsidRPr="00991C4F">
        <w:rPr>
          <w:rFonts w:ascii="Arial" w:hAnsi="Arial" w:cs="Arial"/>
          <w:bCs/>
        </w:rPr>
        <w:t xml:space="preserve"> </w:t>
      </w:r>
      <w:r w:rsidRPr="00991C4F">
        <w:rPr>
          <w:rFonts w:ascii="Arial" w:hAnsi="Arial" w:cs="Arial"/>
          <w:bCs/>
        </w:rPr>
        <w:t>competitive process. Neatness and spelling are very important. </w:t>
      </w:r>
    </w:p>
    <w:p w14:paraId="18E9E4A3" w14:textId="77777777" w:rsidR="00D6308A" w:rsidRPr="00991C4F" w:rsidRDefault="00D6308A" w:rsidP="00991C4F">
      <w:pPr>
        <w:numPr>
          <w:ilvl w:val="0"/>
          <w:numId w:val="12"/>
        </w:numPr>
        <w:spacing w:after="0"/>
        <w:rPr>
          <w:rFonts w:ascii="Arial" w:hAnsi="Arial" w:cs="Arial"/>
          <w:bCs/>
        </w:rPr>
      </w:pPr>
      <w:r w:rsidRPr="00991C4F">
        <w:rPr>
          <w:rFonts w:ascii="Arial" w:hAnsi="Arial" w:cs="Arial"/>
          <w:bCs/>
        </w:rPr>
        <w:t>Make sure all attachments are included. </w:t>
      </w:r>
    </w:p>
    <w:p w14:paraId="54E00A83" w14:textId="1882608F" w:rsidR="00D6308A" w:rsidRPr="00991C4F" w:rsidRDefault="00D6308A" w:rsidP="00991C4F">
      <w:pPr>
        <w:numPr>
          <w:ilvl w:val="0"/>
          <w:numId w:val="12"/>
        </w:numPr>
        <w:spacing w:after="0"/>
        <w:rPr>
          <w:rFonts w:ascii="Arial" w:hAnsi="Arial" w:cs="Arial"/>
          <w:bCs/>
        </w:rPr>
      </w:pPr>
      <w:r w:rsidRPr="00991C4F">
        <w:rPr>
          <w:rFonts w:ascii="Arial" w:hAnsi="Arial" w:cs="Arial"/>
          <w:bCs/>
        </w:rPr>
        <w:t>Signature (</w:t>
      </w:r>
      <w:proofErr w:type="spellStart"/>
      <w:r w:rsidRPr="00991C4F">
        <w:rPr>
          <w:rFonts w:ascii="Arial" w:hAnsi="Arial" w:cs="Arial"/>
          <w:bCs/>
        </w:rPr>
        <w:t>Docusign</w:t>
      </w:r>
      <w:proofErr w:type="spellEnd"/>
      <w:r w:rsidRPr="00991C4F">
        <w:rPr>
          <w:rFonts w:ascii="Arial" w:hAnsi="Arial" w:cs="Arial"/>
          <w:bCs/>
        </w:rPr>
        <w:t xml:space="preserve"> is acceptable) form must be complete and delivered </w:t>
      </w:r>
      <w:r w:rsidR="00685C9E" w:rsidRPr="00991C4F">
        <w:rPr>
          <w:rFonts w:ascii="Arial" w:hAnsi="Arial" w:cs="Arial"/>
          <w:bCs/>
        </w:rPr>
        <w:t xml:space="preserve">as part of </w:t>
      </w:r>
      <w:r w:rsidRPr="00991C4F">
        <w:rPr>
          <w:rFonts w:ascii="Arial" w:hAnsi="Arial" w:cs="Arial"/>
          <w:bCs/>
        </w:rPr>
        <w:t>the application package. </w:t>
      </w:r>
    </w:p>
    <w:p w14:paraId="32003016" w14:textId="2F9BAB50" w:rsidR="00D6308A" w:rsidRPr="00991C4F" w:rsidRDefault="00D6308A" w:rsidP="00991C4F">
      <w:pPr>
        <w:numPr>
          <w:ilvl w:val="0"/>
          <w:numId w:val="12"/>
        </w:numPr>
        <w:spacing w:after="0"/>
        <w:rPr>
          <w:rFonts w:ascii="Arial" w:hAnsi="Arial" w:cs="Arial"/>
          <w:bCs/>
        </w:rPr>
      </w:pPr>
      <w:r w:rsidRPr="00991C4F">
        <w:rPr>
          <w:rFonts w:ascii="Arial" w:hAnsi="Arial" w:cs="Arial"/>
          <w:bCs/>
        </w:rPr>
        <w:t xml:space="preserve">Questions? Feel free to contact </w:t>
      </w:r>
      <w:r w:rsidR="004F5A6C" w:rsidRPr="00991C4F">
        <w:rPr>
          <w:rFonts w:ascii="Arial" w:hAnsi="Arial" w:cs="Arial"/>
          <w:bCs/>
        </w:rPr>
        <w:t xml:space="preserve">Angelica Perez-Baker at </w:t>
      </w:r>
      <w:hyperlink r:id="rId8" w:history="1">
        <w:r w:rsidR="004F5A6C" w:rsidRPr="00991C4F">
          <w:rPr>
            <w:rStyle w:val="Hyperlink"/>
            <w:rFonts w:ascii="Arial" w:hAnsi="Arial" w:cs="Arial"/>
            <w:bCs/>
          </w:rPr>
          <w:t>COTA-Research@usf.edu</w:t>
        </w:r>
      </w:hyperlink>
      <w:r w:rsidR="004F5A6C" w:rsidRPr="00991C4F">
        <w:rPr>
          <w:rFonts w:ascii="Arial" w:hAnsi="Arial" w:cs="Arial"/>
          <w:bCs/>
        </w:rPr>
        <w:t xml:space="preserve">. </w:t>
      </w:r>
    </w:p>
    <w:p w14:paraId="7CB064C8" w14:textId="77777777" w:rsidR="003267B1" w:rsidRPr="00991C4F" w:rsidRDefault="003267B1" w:rsidP="00B5593F">
      <w:pPr>
        <w:rPr>
          <w:rFonts w:ascii="Arial" w:hAnsi="Arial" w:cs="Arial"/>
          <w:b/>
        </w:rPr>
      </w:pPr>
    </w:p>
    <w:p w14:paraId="161752B5" w14:textId="77777777" w:rsidR="00B73542" w:rsidRPr="00991C4F" w:rsidRDefault="00B5593F" w:rsidP="00B5593F">
      <w:pPr>
        <w:rPr>
          <w:rFonts w:ascii="Arial" w:hAnsi="Arial" w:cs="Arial"/>
        </w:rPr>
      </w:pPr>
      <w:r w:rsidRPr="00991C4F">
        <w:rPr>
          <w:rFonts w:ascii="Arial" w:hAnsi="Arial" w:cs="Arial"/>
          <w:b/>
        </w:rPr>
        <w:t>The Applicati</w:t>
      </w:r>
      <w:r w:rsidR="00B73542" w:rsidRPr="00991C4F">
        <w:rPr>
          <w:rFonts w:ascii="Arial" w:hAnsi="Arial" w:cs="Arial"/>
          <w:b/>
        </w:rPr>
        <w:t>on and Review Process</w:t>
      </w:r>
      <w:r w:rsidR="00F47699" w:rsidRPr="00991C4F">
        <w:rPr>
          <w:rFonts w:ascii="Arial" w:hAnsi="Arial" w:cs="Arial"/>
          <w:b/>
        </w:rPr>
        <w:t>:</w:t>
      </w:r>
    </w:p>
    <w:p w14:paraId="17CC9B96" w14:textId="775DA9B8" w:rsidR="00B73542" w:rsidRPr="00991C4F" w:rsidRDefault="00B73542" w:rsidP="00DA75E8">
      <w:pPr>
        <w:ind w:left="1440" w:hanging="720"/>
        <w:rPr>
          <w:rFonts w:ascii="Arial" w:hAnsi="Arial" w:cs="Arial"/>
        </w:rPr>
      </w:pPr>
      <w:r w:rsidRPr="00991C4F">
        <w:rPr>
          <w:rFonts w:ascii="Arial" w:hAnsi="Arial" w:cs="Arial"/>
          <w:b/>
          <w:bCs/>
        </w:rPr>
        <w:t>Step 1: </w:t>
      </w:r>
      <w:r w:rsidRPr="00991C4F">
        <w:rPr>
          <w:rFonts w:ascii="Arial" w:hAnsi="Arial" w:cs="Arial"/>
        </w:rPr>
        <w:t xml:space="preserve"> Students should </w:t>
      </w:r>
      <w:r w:rsidR="00D6308A" w:rsidRPr="00991C4F">
        <w:rPr>
          <w:rFonts w:ascii="Arial" w:hAnsi="Arial" w:cs="Arial"/>
        </w:rPr>
        <w:t>download</w:t>
      </w:r>
      <w:r w:rsidRPr="00991C4F">
        <w:rPr>
          <w:rFonts w:ascii="Arial" w:hAnsi="Arial" w:cs="Arial"/>
        </w:rPr>
        <w:t xml:space="preserve"> the </w:t>
      </w:r>
      <w:r w:rsidR="00414DF4" w:rsidRPr="00991C4F">
        <w:rPr>
          <w:rFonts w:ascii="Arial" w:hAnsi="Arial" w:cs="Arial"/>
          <w:b/>
          <w:bCs/>
        </w:rPr>
        <w:t>application</w:t>
      </w:r>
      <w:r w:rsidR="00414DF4" w:rsidRPr="00991C4F">
        <w:rPr>
          <w:rFonts w:ascii="Arial" w:hAnsi="Arial" w:cs="Arial"/>
          <w:b/>
        </w:rPr>
        <w:t xml:space="preserve"> form</w:t>
      </w:r>
      <w:r w:rsidR="00943309" w:rsidRPr="00991C4F">
        <w:rPr>
          <w:rFonts w:ascii="Arial" w:hAnsi="Arial" w:cs="Arial"/>
          <w:bCs/>
        </w:rPr>
        <w:t xml:space="preserve"> </w:t>
      </w:r>
      <w:r w:rsidR="00D6308A" w:rsidRPr="00991C4F">
        <w:rPr>
          <w:rFonts w:ascii="Arial" w:hAnsi="Arial" w:cs="Arial"/>
          <w:bCs/>
        </w:rPr>
        <w:t>for completion</w:t>
      </w:r>
      <w:r w:rsidR="002C4775" w:rsidRPr="00991C4F">
        <w:rPr>
          <w:rFonts w:ascii="Arial" w:hAnsi="Arial" w:cs="Arial"/>
          <w:bCs/>
        </w:rPr>
        <w:t xml:space="preserve"> o</w:t>
      </w:r>
      <w:r w:rsidR="00A45247" w:rsidRPr="00991C4F">
        <w:rPr>
          <w:rFonts w:ascii="Arial" w:hAnsi="Arial" w:cs="Arial"/>
          <w:bCs/>
        </w:rPr>
        <w:t xml:space="preserve">r contact </w:t>
      </w:r>
      <w:r w:rsidR="002C4775" w:rsidRPr="00991C4F">
        <w:rPr>
          <w:rFonts w:ascii="Arial" w:hAnsi="Arial" w:cs="Arial"/>
          <w:bCs/>
        </w:rPr>
        <w:t>Angelica Perez-Baker (</w:t>
      </w:r>
      <w:hyperlink r:id="rId9" w:history="1">
        <w:r w:rsidR="002C4775" w:rsidRPr="00991C4F">
          <w:rPr>
            <w:rStyle w:val="Hyperlink"/>
            <w:rFonts w:ascii="Arial" w:hAnsi="Arial" w:cs="Arial"/>
            <w:bCs/>
          </w:rPr>
          <w:t>COTA-Research@usf.edu</w:t>
        </w:r>
      </w:hyperlink>
      <w:r w:rsidR="002C4775" w:rsidRPr="00991C4F">
        <w:rPr>
          <w:rFonts w:ascii="Arial" w:hAnsi="Arial" w:cs="Arial"/>
          <w:bCs/>
        </w:rPr>
        <w:t xml:space="preserve">) </w:t>
      </w:r>
      <w:r w:rsidR="00A45247" w:rsidRPr="00991C4F">
        <w:rPr>
          <w:rFonts w:ascii="Arial" w:hAnsi="Arial" w:cs="Arial"/>
          <w:bCs/>
        </w:rPr>
        <w:t xml:space="preserve">for a form.  </w:t>
      </w:r>
      <w:r w:rsidR="00414DF4" w:rsidRPr="00991C4F">
        <w:rPr>
          <w:rFonts w:ascii="Arial" w:hAnsi="Arial" w:cs="Arial"/>
          <w:bCs/>
        </w:rPr>
        <w:t>Be sure to complete all sections and answer all questions within the application.</w:t>
      </w:r>
    </w:p>
    <w:p w14:paraId="1F7974F4" w14:textId="77777777" w:rsidR="00B73542" w:rsidRPr="00991C4F" w:rsidRDefault="00B73542" w:rsidP="00F47699">
      <w:pPr>
        <w:ind w:left="720"/>
        <w:rPr>
          <w:rFonts w:ascii="Arial" w:hAnsi="Arial" w:cs="Arial"/>
        </w:rPr>
      </w:pPr>
      <w:r w:rsidRPr="00991C4F">
        <w:rPr>
          <w:rFonts w:ascii="Arial" w:hAnsi="Arial" w:cs="Arial"/>
          <w:b/>
          <w:bCs/>
        </w:rPr>
        <w:t>Step 2:</w:t>
      </w:r>
      <w:r w:rsidRPr="00991C4F">
        <w:rPr>
          <w:rFonts w:ascii="Arial" w:hAnsi="Arial" w:cs="Arial"/>
        </w:rPr>
        <w:t xml:space="preserve"> </w:t>
      </w:r>
      <w:r w:rsidRPr="00991C4F">
        <w:rPr>
          <w:rFonts w:ascii="Arial" w:hAnsi="Arial" w:cs="Arial"/>
          <w:b/>
          <w:bCs/>
        </w:rPr>
        <w:t>Submission of the Application</w:t>
      </w:r>
    </w:p>
    <w:p w14:paraId="1188759B" w14:textId="7A69F435" w:rsidR="006A1911" w:rsidRPr="00991C4F" w:rsidRDefault="00B73542" w:rsidP="00F47699">
      <w:pPr>
        <w:pStyle w:val="ListParagraph"/>
        <w:numPr>
          <w:ilvl w:val="0"/>
          <w:numId w:val="5"/>
        </w:numPr>
        <w:ind w:left="1440"/>
        <w:rPr>
          <w:rFonts w:ascii="Arial" w:hAnsi="Arial" w:cs="Arial"/>
        </w:rPr>
      </w:pPr>
      <w:r w:rsidRPr="00991C4F">
        <w:rPr>
          <w:rFonts w:ascii="Arial" w:hAnsi="Arial" w:cs="Arial"/>
        </w:rPr>
        <w:t xml:space="preserve">Email a copy of the completed application with </w:t>
      </w:r>
      <w:r w:rsidR="00141C8F" w:rsidRPr="00991C4F">
        <w:rPr>
          <w:rFonts w:ascii="Arial" w:hAnsi="Arial" w:cs="Arial"/>
        </w:rPr>
        <w:t xml:space="preserve">all </w:t>
      </w:r>
      <w:r w:rsidRPr="00991C4F">
        <w:rPr>
          <w:rFonts w:ascii="Arial" w:hAnsi="Arial" w:cs="Arial"/>
        </w:rPr>
        <w:t>signatures and su</w:t>
      </w:r>
      <w:r w:rsidR="00420E9E" w:rsidRPr="00991C4F">
        <w:rPr>
          <w:rFonts w:ascii="Arial" w:hAnsi="Arial" w:cs="Arial"/>
        </w:rPr>
        <w:t xml:space="preserve">pporting documentation </w:t>
      </w:r>
      <w:r w:rsidR="002C4775" w:rsidRPr="00991C4F">
        <w:rPr>
          <w:rFonts w:ascii="Arial" w:hAnsi="Arial" w:cs="Arial"/>
        </w:rPr>
        <w:t>(CV, and if applicable</w:t>
      </w:r>
      <w:r w:rsidR="00E1571B" w:rsidRPr="00991C4F">
        <w:rPr>
          <w:rFonts w:ascii="Arial" w:hAnsi="Arial" w:cs="Arial"/>
        </w:rPr>
        <w:t>,</w:t>
      </w:r>
      <w:r w:rsidR="002C4775" w:rsidRPr="00991C4F">
        <w:rPr>
          <w:rFonts w:ascii="Arial" w:hAnsi="Arial" w:cs="Arial"/>
        </w:rPr>
        <w:t xml:space="preserve"> </w:t>
      </w:r>
      <w:r w:rsidR="00413E12" w:rsidRPr="00991C4F">
        <w:rPr>
          <w:rFonts w:ascii="Arial" w:hAnsi="Arial" w:cs="Arial"/>
        </w:rPr>
        <w:t xml:space="preserve">supplemental materials: </w:t>
      </w:r>
      <w:r w:rsidR="002C4775" w:rsidRPr="00991C4F">
        <w:rPr>
          <w:rFonts w:ascii="Arial" w:hAnsi="Arial" w:cs="Arial"/>
        </w:rPr>
        <w:t>documentation of acceptance to exhibit/perform/compete</w:t>
      </w:r>
      <w:r w:rsidR="00DA75E8" w:rsidRPr="00991C4F">
        <w:rPr>
          <w:rFonts w:ascii="Arial" w:hAnsi="Arial" w:cs="Arial"/>
        </w:rPr>
        <w:t xml:space="preserve">/present, </w:t>
      </w:r>
      <w:r w:rsidR="00E1571B" w:rsidRPr="00991C4F">
        <w:rPr>
          <w:rFonts w:ascii="Arial" w:hAnsi="Arial" w:cs="Arial"/>
        </w:rPr>
        <w:t>quotes for travel expenditures, quotes for materials/supplies/equipment) to</w:t>
      </w:r>
      <w:r w:rsidR="00420E9E" w:rsidRPr="00991C4F">
        <w:rPr>
          <w:rFonts w:ascii="Arial" w:hAnsi="Arial" w:cs="Arial"/>
        </w:rPr>
        <w:t xml:space="preserve"> </w:t>
      </w:r>
      <w:hyperlink r:id="rId10" w:history="1">
        <w:r w:rsidR="002C4775" w:rsidRPr="00991C4F">
          <w:rPr>
            <w:rStyle w:val="Hyperlink"/>
            <w:rFonts w:ascii="Arial" w:hAnsi="Arial" w:cs="Arial"/>
          </w:rPr>
          <w:t>COTA-Research@usf.edu</w:t>
        </w:r>
      </w:hyperlink>
      <w:r w:rsidR="002C4775" w:rsidRPr="00991C4F">
        <w:rPr>
          <w:rFonts w:ascii="Arial" w:hAnsi="Arial" w:cs="Arial"/>
        </w:rPr>
        <w:t xml:space="preserve"> </w:t>
      </w:r>
      <w:r w:rsidR="00D6308A" w:rsidRPr="00991C4F">
        <w:rPr>
          <w:rFonts w:ascii="Arial" w:hAnsi="Arial" w:cs="Arial"/>
          <w:b/>
          <w:bCs/>
          <w:u w:val="single"/>
        </w:rPr>
        <w:t>in one PDF document.</w:t>
      </w:r>
      <w:r w:rsidR="00D6308A" w:rsidRPr="00991C4F">
        <w:rPr>
          <w:rFonts w:ascii="Arial" w:hAnsi="Arial" w:cs="Arial"/>
        </w:rPr>
        <w:t xml:space="preserve">  </w:t>
      </w:r>
      <w:r w:rsidRPr="00991C4F">
        <w:rPr>
          <w:rFonts w:ascii="Arial" w:hAnsi="Arial" w:cs="Arial"/>
        </w:rPr>
        <w:t>Name your file as follows: Yourlastname</w:t>
      </w:r>
      <w:r w:rsidR="00E1571B" w:rsidRPr="00991C4F">
        <w:rPr>
          <w:rFonts w:ascii="Arial" w:hAnsi="Arial" w:cs="Arial"/>
        </w:rPr>
        <w:t>_yourfirstname</w:t>
      </w:r>
      <w:r w:rsidRPr="00991C4F">
        <w:rPr>
          <w:rFonts w:ascii="Arial" w:hAnsi="Arial" w:cs="Arial"/>
        </w:rPr>
        <w:t>-</w:t>
      </w:r>
      <w:r w:rsidR="00E1571B" w:rsidRPr="00991C4F">
        <w:rPr>
          <w:rFonts w:ascii="Arial" w:hAnsi="Arial" w:cs="Arial"/>
        </w:rPr>
        <w:t>G</w:t>
      </w:r>
      <w:r w:rsidRPr="00991C4F">
        <w:rPr>
          <w:rFonts w:ascii="Arial" w:hAnsi="Arial" w:cs="Arial"/>
        </w:rPr>
        <w:t>SR</w:t>
      </w:r>
      <w:r w:rsidR="00E1571B" w:rsidRPr="00991C4F">
        <w:rPr>
          <w:rFonts w:ascii="Arial" w:hAnsi="Arial" w:cs="Arial"/>
        </w:rPr>
        <w:t>G_yy.mm.dd</w:t>
      </w:r>
      <w:r w:rsidR="00D6308A" w:rsidRPr="00991C4F">
        <w:rPr>
          <w:rFonts w:ascii="Arial" w:hAnsi="Arial" w:cs="Arial"/>
        </w:rPr>
        <w:t xml:space="preserve">.  </w:t>
      </w:r>
      <w:r w:rsidR="00422484" w:rsidRPr="00991C4F">
        <w:rPr>
          <w:rFonts w:ascii="Arial" w:hAnsi="Arial" w:cs="Arial"/>
        </w:rPr>
        <w:t xml:space="preserve">Subject line should read:  </w:t>
      </w:r>
      <w:r w:rsidR="00E1571B" w:rsidRPr="00991C4F">
        <w:rPr>
          <w:rFonts w:ascii="Arial" w:hAnsi="Arial" w:cs="Arial"/>
        </w:rPr>
        <w:t>GSRG</w:t>
      </w:r>
      <w:r w:rsidR="00422484" w:rsidRPr="00991C4F">
        <w:rPr>
          <w:rFonts w:ascii="Arial" w:hAnsi="Arial" w:cs="Arial"/>
        </w:rPr>
        <w:t xml:space="preserve"> Application</w:t>
      </w:r>
    </w:p>
    <w:p w14:paraId="3B14814B" w14:textId="5757DFA6" w:rsidR="00B73542" w:rsidRPr="00991C4F" w:rsidRDefault="00B73542" w:rsidP="00F47699">
      <w:pPr>
        <w:pStyle w:val="ListParagraph"/>
        <w:numPr>
          <w:ilvl w:val="0"/>
          <w:numId w:val="5"/>
        </w:numPr>
        <w:ind w:left="1440"/>
        <w:rPr>
          <w:rFonts w:ascii="Arial" w:hAnsi="Arial" w:cs="Arial"/>
        </w:rPr>
      </w:pPr>
      <w:r w:rsidRPr="00991C4F">
        <w:rPr>
          <w:rFonts w:ascii="Arial" w:hAnsi="Arial" w:cs="Arial"/>
        </w:rPr>
        <w:t xml:space="preserve">Students can expect an email acknowledgement from </w:t>
      </w:r>
      <w:r w:rsidR="00E1571B" w:rsidRPr="00991C4F">
        <w:rPr>
          <w:rFonts w:ascii="Arial" w:hAnsi="Arial" w:cs="Arial"/>
        </w:rPr>
        <w:t>Angelica Perez-Baker</w:t>
      </w:r>
      <w:r w:rsidRPr="00991C4F">
        <w:rPr>
          <w:rFonts w:ascii="Arial" w:hAnsi="Arial" w:cs="Arial"/>
        </w:rPr>
        <w:t xml:space="preserve"> confirming receip</w:t>
      </w:r>
      <w:r w:rsidR="00981F7E" w:rsidRPr="00991C4F">
        <w:rPr>
          <w:rFonts w:ascii="Arial" w:hAnsi="Arial" w:cs="Arial"/>
        </w:rPr>
        <w:t xml:space="preserve">t of the application within approximately </w:t>
      </w:r>
      <w:r w:rsidRPr="00991C4F">
        <w:rPr>
          <w:rFonts w:ascii="Arial" w:hAnsi="Arial" w:cs="Arial"/>
        </w:rPr>
        <w:t>2-3 business days.</w:t>
      </w:r>
    </w:p>
    <w:p w14:paraId="1CB0E6C0" w14:textId="4A24943B" w:rsidR="00B73542" w:rsidRPr="00991C4F" w:rsidRDefault="00B73542" w:rsidP="00E04A66">
      <w:pPr>
        <w:ind w:left="1440" w:hanging="720"/>
        <w:rPr>
          <w:rFonts w:ascii="Arial" w:hAnsi="Arial" w:cs="Arial"/>
        </w:rPr>
      </w:pPr>
      <w:r w:rsidRPr="00991C4F">
        <w:rPr>
          <w:rFonts w:ascii="Arial" w:hAnsi="Arial" w:cs="Arial"/>
          <w:b/>
          <w:bCs/>
        </w:rPr>
        <w:t>Step 3: </w:t>
      </w:r>
      <w:r w:rsidR="006A1911" w:rsidRPr="00991C4F">
        <w:rPr>
          <w:rFonts w:ascii="Arial" w:hAnsi="Arial" w:cs="Arial"/>
        </w:rPr>
        <w:t xml:space="preserve"> </w:t>
      </w:r>
      <w:r w:rsidR="00E1571B" w:rsidRPr="00991C4F">
        <w:rPr>
          <w:rFonts w:ascii="Arial" w:hAnsi="Arial" w:cs="Arial"/>
        </w:rPr>
        <w:t>Angelica Perez-Baker</w:t>
      </w:r>
      <w:r w:rsidR="006A1911" w:rsidRPr="00991C4F">
        <w:rPr>
          <w:rFonts w:ascii="Arial" w:hAnsi="Arial" w:cs="Arial"/>
        </w:rPr>
        <w:t xml:space="preserve"> will </w:t>
      </w:r>
      <w:r w:rsidR="00981F7E" w:rsidRPr="00991C4F">
        <w:rPr>
          <w:rFonts w:ascii="Arial" w:hAnsi="Arial" w:cs="Arial"/>
        </w:rPr>
        <w:t xml:space="preserve">forward the applications to </w:t>
      </w:r>
      <w:proofErr w:type="spellStart"/>
      <w:r w:rsidR="00E1571B" w:rsidRPr="00991C4F">
        <w:rPr>
          <w:rFonts w:ascii="Arial" w:hAnsi="Arial" w:cs="Arial"/>
        </w:rPr>
        <w:t>CoTA’s</w:t>
      </w:r>
      <w:proofErr w:type="spellEnd"/>
      <w:r w:rsidR="00E1571B" w:rsidRPr="00991C4F">
        <w:rPr>
          <w:rFonts w:ascii="Arial" w:hAnsi="Arial" w:cs="Arial"/>
        </w:rPr>
        <w:t xml:space="preserve"> Assistant Dean for Research</w:t>
      </w:r>
      <w:r w:rsidR="006A1911" w:rsidRPr="00991C4F">
        <w:rPr>
          <w:rFonts w:ascii="Arial" w:hAnsi="Arial" w:cs="Arial"/>
        </w:rPr>
        <w:t xml:space="preserve"> for review.</w:t>
      </w:r>
    </w:p>
    <w:p w14:paraId="499118AF" w14:textId="77777777" w:rsidR="00947C70" w:rsidRPr="00991C4F" w:rsidRDefault="00422484" w:rsidP="00947C70">
      <w:pPr>
        <w:ind w:left="720"/>
        <w:rPr>
          <w:rFonts w:ascii="Arial" w:hAnsi="Arial" w:cs="Arial"/>
          <w:b/>
        </w:rPr>
      </w:pPr>
      <w:r w:rsidRPr="00991C4F">
        <w:rPr>
          <w:rFonts w:ascii="Arial" w:hAnsi="Arial" w:cs="Arial"/>
          <w:b/>
        </w:rPr>
        <w:t>Step 4</w:t>
      </w:r>
      <w:r w:rsidR="00947C70" w:rsidRPr="00991C4F">
        <w:rPr>
          <w:rFonts w:ascii="Arial" w:hAnsi="Arial" w:cs="Arial"/>
          <w:b/>
        </w:rPr>
        <w:t>:  Fund distribution</w:t>
      </w:r>
    </w:p>
    <w:p w14:paraId="5E6CCF9C" w14:textId="5608E96E" w:rsidR="0016762B" w:rsidRPr="00991C4F" w:rsidRDefault="0016762B" w:rsidP="0016762B">
      <w:pPr>
        <w:ind w:left="1440"/>
        <w:rPr>
          <w:rFonts w:ascii="Arial" w:hAnsi="Arial" w:cs="Arial"/>
        </w:rPr>
      </w:pPr>
      <w:r w:rsidRPr="00991C4F">
        <w:rPr>
          <w:rFonts w:ascii="Arial" w:hAnsi="Arial" w:cs="Arial"/>
        </w:rPr>
        <w:t xml:space="preserve">Each student will be notified via e-mail by </w:t>
      </w:r>
      <w:r w:rsidR="00E1571B" w:rsidRPr="00991C4F">
        <w:rPr>
          <w:rFonts w:ascii="Arial" w:hAnsi="Arial" w:cs="Arial"/>
        </w:rPr>
        <w:t>Angelica Perez-Baker</w:t>
      </w:r>
      <w:r w:rsidRPr="00991C4F">
        <w:rPr>
          <w:rFonts w:ascii="Arial" w:hAnsi="Arial" w:cs="Arial"/>
        </w:rPr>
        <w:t xml:space="preserve"> regarding the deci</w:t>
      </w:r>
      <w:r w:rsidR="00422484" w:rsidRPr="00991C4F">
        <w:rPr>
          <w:rFonts w:ascii="Arial" w:hAnsi="Arial" w:cs="Arial"/>
        </w:rPr>
        <w:t xml:space="preserve">sion to fund or not fund their </w:t>
      </w:r>
      <w:r w:rsidR="00E1571B" w:rsidRPr="00991C4F">
        <w:rPr>
          <w:rFonts w:ascii="Arial" w:hAnsi="Arial" w:cs="Arial"/>
        </w:rPr>
        <w:t>G</w:t>
      </w:r>
      <w:r w:rsidRPr="00991C4F">
        <w:rPr>
          <w:rFonts w:ascii="Arial" w:hAnsi="Arial" w:cs="Arial"/>
        </w:rPr>
        <w:t>SR</w:t>
      </w:r>
      <w:r w:rsidR="00E1571B" w:rsidRPr="00991C4F">
        <w:rPr>
          <w:rFonts w:ascii="Arial" w:hAnsi="Arial" w:cs="Arial"/>
        </w:rPr>
        <w:t>G</w:t>
      </w:r>
      <w:r w:rsidRPr="00991C4F">
        <w:rPr>
          <w:rFonts w:ascii="Arial" w:hAnsi="Arial" w:cs="Arial"/>
        </w:rPr>
        <w:t xml:space="preserve"> application. </w:t>
      </w:r>
      <w:r w:rsidR="00E1571B" w:rsidRPr="00991C4F">
        <w:rPr>
          <w:rFonts w:ascii="Arial" w:hAnsi="Arial" w:cs="Arial"/>
        </w:rPr>
        <w:t xml:space="preserve">Funds are transferred directly to </w:t>
      </w:r>
      <w:r w:rsidR="00D8090E" w:rsidRPr="00991C4F">
        <w:rPr>
          <w:rFonts w:ascii="Arial" w:hAnsi="Arial" w:cs="Arial"/>
        </w:rPr>
        <w:t>your department</w:t>
      </w:r>
      <w:r w:rsidR="001D6BCF" w:rsidRPr="00991C4F">
        <w:rPr>
          <w:rFonts w:ascii="Arial" w:hAnsi="Arial" w:cs="Arial"/>
        </w:rPr>
        <w:t>’s</w:t>
      </w:r>
      <w:r w:rsidR="00D8090E" w:rsidRPr="00991C4F">
        <w:rPr>
          <w:rFonts w:ascii="Arial" w:hAnsi="Arial" w:cs="Arial"/>
        </w:rPr>
        <w:t xml:space="preserve"> </w:t>
      </w:r>
      <w:r w:rsidR="001D6BCF" w:rsidRPr="00991C4F">
        <w:rPr>
          <w:rFonts w:ascii="Arial" w:hAnsi="Arial" w:cs="Arial"/>
        </w:rPr>
        <w:t xml:space="preserve">Chartfield. Please work with the school’s office manager to make purchases. </w:t>
      </w:r>
    </w:p>
    <w:p w14:paraId="0F656BF1" w14:textId="77777777" w:rsidR="00B73542" w:rsidRPr="00991C4F" w:rsidRDefault="00422484" w:rsidP="00F47699">
      <w:pPr>
        <w:ind w:left="720"/>
        <w:rPr>
          <w:rFonts w:ascii="Arial" w:hAnsi="Arial" w:cs="Arial"/>
        </w:rPr>
      </w:pPr>
      <w:r w:rsidRPr="00991C4F">
        <w:rPr>
          <w:rFonts w:ascii="Arial" w:hAnsi="Arial" w:cs="Arial"/>
          <w:b/>
          <w:bCs/>
        </w:rPr>
        <w:t>Step 5</w:t>
      </w:r>
      <w:r w:rsidR="00B73542" w:rsidRPr="00991C4F">
        <w:rPr>
          <w:rFonts w:ascii="Arial" w:hAnsi="Arial" w:cs="Arial"/>
          <w:b/>
          <w:bCs/>
        </w:rPr>
        <w:t>: Reporting</w:t>
      </w:r>
    </w:p>
    <w:p w14:paraId="06479007" w14:textId="261AF9FE" w:rsidR="002B20FA" w:rsidRPr="00991C4F" w:rsidRDefault="001D6BCF" w:rsidP="00413E12">
      <w:pPr>
        <w:ind w:left="1440"/>
        <w:rPr>
          <w:rFonts w:ascii="Arial" w:hAnsi="Arial" w:cs="Arial"/>
        </w:rPr>
      </w:pPr>
      <w:r w:rsidRPr="00991C4F">
        <w:rPr>
          <w:rFonts w:ascii="Arial" w:hAnsi="Arial" w:cs="Arial"/>
        </w:rPr>
        <w:t>Within three months of the close of the funding period, s</w:t>
      </w:r>
      <w:r w:rsidR="00B73542" w:rsidRPr="00991C4F">
        <w:rPr>
          <w:rFonts w:ascii="Arial" w:hAnsi="Arial" w:cs="Arial"/>
        </w:rPr>
        <w:t>tudents will be expected to submit:</w:t>
      </w:r>
    </w:p>
    <w:p w14:paraId="288B2EA3" w14:textId="227A3B95" w:rsidR="00991C4F" w:rsidRPr="00991C4F" w:rsidRDefault="00991C4F" w:rsidP="00991C4F">
      <w:pPr>
        <w:numPr>
          <w:ilvl w:val="0"/>
          <w:numId w:val="4"/>
        </w:numPr>
        <w:ind w:left="2160" w:right="-90"/>
        <w:rPr>
          <w:rFonts w:ascii="Arial" w:hAnsi="Arial" w:cs="Arial"/>
        </w:rPr>
      </w:pPr>
      <w:r w:rsidRPr="00991C4F">
        <w:rPr>
          <w:rFonts w:ascii="Arial" w:hAnsi="Arial" w:cs="Arial"/>
        </w:rPr>
        <w:t>A final, typed research report (1-2 pages) upon completion of the research project and prior to graduation, should be submitted to</w:t>
      </w:r>
      <w:hyperlink r:id="rId11" w:history="1">
        <w:r w:rsidRPr="00991C4F">
          <w:rPr>
            <w:rStyle w:val="Hyperlink"/>
            <w:rFonts w:ascii="Arial" w:hAnsi="Arial" w:cs="Arial"/>
          </w:rPr>
          <w:t>COTAResearch@usf.edu</w:t>
        </w:r>
      </w:hyperlink>
      <w:r w:rsidRPr="00991C4F">
        <w:rPr>
          <w:rFonts w:ascii="Arial" w:hAnsi="Arial" w:cs="Arial"/>
        </w:rPr>
        <w:t xml:space="preserve">.  Subject line should read:  </w:t>
      </w:r>
      <w:r w:rsidRPr="00991C4F">
        <w:rPr>
          <w:rFonts w:ascii="Arial" w:hAnsi="Arial" w:cs="Arial"/>
          <w:b/>
          <w:bCs/>
        </w:rPr>
        <w:t>GSRG research report</w:t>
      </w:r>
      <w:r w:rsidRPr="00991C4F">
        <w:rPr>
          <w:rFonts w:ascii="Arial" w:hAnsi="Arial" w:cs="Arial"/>
          <w:b/>
          <w:bCs/>
        </w:rPr>
        <w:t>.</w:t>
      </w:r>
    </w:p>
    <w:p w14:paraId="2FE0C0E6" w14:textId="77777777" w:rsidR="00B5593F" w:rsidRPr="00991C4F" w:rsidRDefault="00B5593F" w:rsidP="009F0B6B">
      <w:pPr>
        <w:rPr>
          <w:rFonts w:ascii="Arial" w:hAnsi="Arial" w:cs="Arial"/>
        </w:rPr>
      </w:pPr>
    </w:p>
    <w:p w14:paraId="46107DCC" w14:textId="043D249D" w:rsidR="009F0B6B" w:rsidRPr="00991C4F" w:rsidRDefault="009F0B6B" w:rsidP="009F0B6B">
      <w:pPr>
        <w:rPr>
          <w:rFonts w:ascii="Arial" w:hAnsi="Arial" w:cs="Arial"/>
          <w:b/>
        </w:rPr>
      </w:pPr>
      <w:r w:rsidRPr="00991C4F">
        <w:rPr>
          <w:rFonts w:ascii="Arial" w:hAnsi="Arial" w:cs="Arial"/>
          <w:b/>
        </w:rPr>
        <w:lastRenderedPageBreak/>
        <w:t>Checklist</w:t>
      </w:r>
      <w:r w:rsidR="00F47699" w:rsidRPr="00991C4F">
        <w:rPr>
          <w:rFonts w:ascii="Arial" w:hAnsi="Arial" w:cs="Arial"/>
          <w:b/>
        </w:rPr>
        <w:t>:</w:t>
      </w:r>
    </w:p>
    <w:p w14:paraId="01B6DF11" w14:textId="62956898" w:rsidR="009F0B6B" w:rsidRPr="00991C4F" w:rsidRDefault="009F0B6B" w:rsidP="009F0B6B">
      <w:pPr>
        <w:rPr>
          <w:rFonts w:ascii="Arial" w:hAnsi="Arial" w:cs="Arial"/>
        </w:rPr>
      </w:pPr>
      <w:r w:rsidRPr="00991C4F">
        <w:rPr>
          <w:rFonts w:ascii="Arial" w:hAnsi="Arial" w:cs="Arial"/>
        </w:rPr>
        <w:t xml:space="preserve">Following is a checklist </w:t>
      </w:r>
      <w:r w:rsidR="00943309" w:rsidRPr="00991C4F">
        <w:rPr>
          <w:rFonts w:ascii="Arial" w:hAnsi="Arial" w:cs="Arial"/>
        </w:rPr>
        <w:t xml:space="preserve">that </w:t>
      </w:r>
      <w:r w:rsidR="00991C4F" w:rsidRPr="00991C4F">
        <w:rPr>
          <w:rFonts w:ascii="Arial" w:hAnsi="Arial" w:cs="Arial"/>
        </w:rPr>
        <w:t>COTA’s</w:t>
      </w:r>
      <w:r w:rsidRPr="00991C4F">
        <w:rPr>
          <w:rFonts w:ascii="Arial" w:hAnsi="Arial" w:cs="Arial"/>
        </w:rPr>
        <w:t xml:space="preserve"> </w:t>
      </w:r>
      <w:r w:rsidR="00991C4F" w:rsidRPr="00991C4F">
        <w:rPr>
          <w:rFonts w:ascii="Arial" w:hAnsi="Arial" w:cs="Arial"/>
        </w:rPr>
        <w:t>Assistant Dean for Research</w:t>
      </w:r>
      <w:r w:rsidRPr="00991C4F">
        <w:rPr>
          <w:rFonts w:ascii="Arial" w:hAnsi="Arial" w:cs="Arial"/>
        </w:rPr>
        <w:t xml:space="preserve"> will use in reviewing each application. </w:t>
      </w:r>
      <w:r w:rsidR="0030583A" w:rsidRPr="00991C4F">
        <w:rPr>
          <w:rFonts w:ascii="Arial" w:hAnsi="Arial" w:cs="Arial"/>
        </w:rPr>
        <w:t xml:space="preserve"> </w:t>
      </w:r>
      <w:r w:rsidRPr="00991C4F">
        <w:rPr>
          <w:rFonts w:ascii="Arial" w:hAnsi="Arial" w:cs="Arial"/>
        </w:rPr>
        <w:t>You do not need to submit this checklist with the application; it is provided to assist you in submitting a complete application packet.</w:t>
      </w:r>
    </w:p>
    <w:p w14:paraId="1494086F" w14:textId="77777777" w:rsidR="00282372" w:rsidRPr="00991C4F" w:rsidRDefault="00282372" w:rsidP="00282372">
      <w:pPr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 w:rsidRPr="00991C4F">
        <w:rPr>
          <w:rFonts w:ascii="Arial" w:hAnsi="Arial" w:cs="Arial"/>
          <w:sz w:val="20"/>
          <w:szCs w:val="20"/>
        </w:rPr>
        <w:t xml:space="preserve">Application submission instructions were correctly </w:t>
      </w:r>
      <w:proofErr w:type="gramStart"/>
      <w:r w:rsidRPr="00991C4F">
        <w:rPr>
          <w:rFonts w:ascii="Arial" w:hAnsi="Arial" w:cs="Arial"/>
          <w:sz w:val="20"/>
          <w:szCs w:val="20"/>
        </w:rPr>
        <w:t>followed</w:t>
      </w:r>
      <w:proofErr w:type="gramEnd"/>
    </w:p>
    <w:p w14:paraId="0E14364F" w14:textId="77777777" w:rsidR="00282372" w:rsidRPr="00991C4F" w:rsidRDefault="00282372" w:rsidP="00282372">
      <w:pPr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 w:rsidRPr="00991C4F">
        <w:rPr>
          <w:rFonts w:ascii="Arial" w:hAnsi="Arial" w:cs="Arial"/>
          <w:sz w:val="20"/>
          <w:szCs w:val="20"/>
        </w:rPr>
        <w:t xml:space="preserve">Form #1, Cover page, is </w:t>
      </w:r>
      <w:proofErr w:type="gramStart"/>
      <w:r w:rsidRPr="00991C4F">
        <w:rPr>
          <w:rFonts w:ascii="Arial" w:hAnsi="Arial" w:cs="Arial"/>
          <w:sz w:val="20"/>
          <w:szCs w:val="20"/>
        </w:rPr>
        <w:t>complete</w:t>
      </w:r>
      <w:proofErr w:type="gramEnd"/>
    </w:p>
    <w:p w14:paraId="38744014" w14:textId="77777777" w:rsidR="00282372" w:rsidRPr="00991C4F" w:rsidRDefault="00282372" w:rsidP="00282372">
      <w:pPr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 w:rsidRPr="00991C4F">
        <w:rPr>
          <w:rFonts w:ascii="Arial" w:hAnsi="Arial" w:cs="Arial"/>
          <w:sz w:val="20"/>
          <w:szCs w:val="20"/>
        </w:rPr>
        <w:t xml:space="preserve">All signatures are in </w:t>
      </w:r>
      <w:proofErr w:type="gramStart"/>
      <w:r w:rsidRPr="00991C4F">
        <w:rPr>
          <w:rFonts w:ascii="Arial" w:hAnsi="Arial" w:cs="Arial"/>
          <w:sz w:val="20"/>
          <w:szCs w:val="20"/>
        </w:rPr>
        <w:t>place</w:t>
      </w:r>
      <w:proofErr w:type="gramEnd"/>
    </w:p>
    <w:p w14:paraId="5ECB0EC3" w14:textId="77777777" w:rsidR="00282372" w:rsidRPr="00991C4F" w:rsidRDefault="00282372" w:rsidP="00282372">
      <w:pPr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 w:rsidRPr="00991C4F">
        <w:rPr>
          <w:rFonts w:ascii="Arial" w:hAnsi="Arial" w:cs="Arial"/>
          <w:sz w:val="20"/>
          <w:szCs w:val="20"/>
        </w:rPr>
        <w:t xml:space="preserve">Form # 2, Project summary page, is </w:t>
      </w:r>
      <w:proofErr w:type="gramStart"/>
      <w:r w:rsidRPr="00991C4F">
        <w:rPr>
          <w:rFonts w:ascii="Arial" w:hAnsi="Arial" w:cs="Arial"/>
          <w:sz w:val="20"/>
          <w:szCs w:val="20"/>
        </w:rPr>
        <w:t>completed</w:t>
      </w:r>
      <w:proofErr w:type="gramEnd"/>
    </w:p>
    <w:p w14:paraId="2F024454" w14:textId="77777777" w:rsidR="00282372" w:rsidRPr="00991C4F" w:rsidRDefault="00282372" w:rsidP="00282372">
      <w:pPr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 w:rsidRPr="00991C4F">
        <w:rPr>
          <w:rFonts w:ascii="Arial" w:hAnsi="Arial" w:cs="Arial"/>
          <w:sz w:val="20"/>
          <w:szCs w:val="20"/>
        </w:rPr>
        <w:t xml:space="preserve">Form #3, Budget page, is </w:t>
      </w:r>
      <w:proofErr w:type="gramStart"/>
      <w:r w:rsidRPr="00991C4F">
        <w:rPr>
          <w:rFonts w:ascii="Arial" w:hAnsi="Arial" w:cs="Arial"/>
          <w:sz w:val="20"/>
          <w:szCs w:val="20"/>
        </w:rPr>
        <w:t>complete</w:t>
      </w:r>
      <w:proofErr w:type="gramEnd"/>
    </w:p>
    <w:p w14:paraId="05041D2A" w14:textId="77777777" w:rsidR="00282372" w:rsidRPr="00991C4F" w:rsidRDefault="00282372" w:rsidP="00282372">
      <w:pPr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 w:rsidRPr="00991C4F">
        <w:rPr>
          <w:rFonts w:ascii="Arial" w:hAnsi="Arial" w:cs="Arial"/>
          <w:sz w:val="20"/>
          <w:szCs w:val="20"/>
        </w:rPr>
        <w:t xml:space="preserve">Form # 4, All necessary attachments have been included. </w:t>
      </w:r>
    </w:p>
    <w:p w14:paraId="7556C9C5" w14:textId="77777777" w:rsidR="009F0B6B" w:rsidRPr="00991C4F" w:rsidRDefault="009F0B6B" w:rsidP="009F0B6B">
      <w:pPr>
        <w:rPr>
          <w:rFonts w:ascii="Arial" w:hAnsi="Arial" w:cs="Arial"/>
        </w:rPr>
      </w:pPr>
    </w:p>
    <w:p w14:paraId="1D8788E6" w14:textId="35E1ED6A" w:rsidR="009F0B6B" w:rsidRPr="00991C4F" w:rsidRDefault="00981F7E" w:rsidP="009F0B6B">
      <w:pPr>
        <w:rPr>
          <w:rFonts w:ascii="Arial" w:hAnsi="Arial" w:cs="Arial"/>
        </w:rPr>
      </w:pPr>
      <w:r w:rsidRPr="00991C4F">
        <w:rPr>
          <w:rFonts w:ascii="Arial" w:hAnsi="Arial" w:cs="Arial"/>
          <w:b/>
        </w:rPr>
        <w:t>For assistance/questions</w:t>
      </w:r>
      <w:r w:rsidR="009F0B6B" w:rsidRPr="00991C4F">
        <w:rPr>
          <w:rFonts w:ascii="Arial" w:hAnsi="Arial" w:cs="Arial"/>
          <w:b/>
        </w:rPr>
        <w:t xml:space="preserve">:  </w:t>
      </w:r>
      <w:r w:rsidRPr="00991C4F">
        <w:rPr>
          <w:rFonts w:ascii="Arial" w:hAnsi="Arial" w:cs="Arial"/>
        </w:rPr>
        <w:t>Please</w:t>
      </w:r>
      <w:r w:rsidR="009F0B6B" w:rsidRPr="00991C4F">
        <w:rPr>
          <w:rFonts w:ascii="Arial" w:hAnsi="Arial" w:cs="Arial"/>
        </w:rPr>
        <w:t xml:space="preserve"> contact </w:t>
      </w:r>
      <w:r w:rsidR="00F540F8" w:rsidRPr="00991C4F">
        <w:rPr>
          <w:rFonts w:ascii="Arial" w:hAnsi="Arial" w:cs="Arial"/>
        </w:rPr>
        <w:t xml:space="preserve">Angelica Perez-Baker at </w:t>
      </w:r>
      <w:hyperlink r:id="rId12" w:history="1">
        <w:r w:rsidR="00F540F8" w:rsidRPr="00991C4F">
          <w:rPr>
            <w:rStyle w:val="Hyperlink"/>
            <w:rFonts w:ascii="Arial" w:hAnsi="Arial" w:cs="Arial"/>
          </w:rPr>
          <w:t>COTA-Research@usf.edu</w:t>
        </w:r>
      </w:hyperlink>
      <w:r w:rsidR="00F540F8" w:rsidRPr="00991C4F">
        <w:rPr>
          <w:rFonts w:ascii="Arial" w:hAnsi="Arial" w:cs="Arial"/>
        </w:rPr>
        <w:t xml:space="preserve"> </w:t>
      </w:r>
      <w:r w:rsidRPr="00991C4F">
        <w:rPr>
          <w:rFonts w:ascii="Arial" w:hAnsi="Arial" w:cs="Arial"/>
        </w:rPr>
        <w:t>or your faculty mentor/ma</w:t>
      </w:r>
      <w:r w:rsidR="00B91D4F" w:rsidRPr="00991C4F">
        <w:rPr>
          <w:rFonts w:ascii="Arial" w:hAnsi="Arial" w:cs="Arial"/>
        </w:rPr>
        <w:t xml:space="preserve">jor professor for </w:t>
      </w:r>
      <w:r w:rsidRPr="00991C4F">
        <w:rPr>
          <w:rFonts w:ascii="Arial" w:hAnsi="Arial" w:cs="Arial"/>
        </w:rPr>
        <w:t>questions.</w:t>
      </w:r>
    </w:p>
    <w:sectPr w:rsidR="009F0B6B" w:rsidRPr="00991C4F" w:rsidSect="007971D7">
      <w:headerReference w:type="default" r:id="rId13"/>
      <w:footerReference w:type="default" r:id="rId14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C6E00" w14:textId="77777777" w:rsidR="007971D7" w:rsidRDefault="007971D7" w:rsidP="00DC3EC0">
      <w:pPr>
        <w:spacing w:after="0" w:line="240" w:lineRule="auto"/>
      </w:pPr>
      <w:r>
        <w:separator/>
      </w:r>
    </w:p>
  </w:endnote>
  <w:endnote w:type="continuationSeparator" w:id="0">
    <w:p w14:paraId="113B8478" w14:textId="77777777" w:rsidR="007971D7" w:rsidRDefault="007971D7" w:rsidP="00DC3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CB65" w14:textId="516788C8" w:rsidR="002D7355" w:rsidRPr="002D7355" w:rsidRDefault="002D7355">
    <w:pPr>
      <w:pStyle w:val="Footer"/>
      <w:rPr>
        <w:rFonts w:ascii="Arial" w:hAnsi="Arial" w:cs="Arial"/>
        <w:lang w:val="es-MX"/>
      </w:rPr>
    </w:pPr>
    <w:r w:rsidRPr="002D7355">
      <w:rPr>
        <w:rFonts w:ascii="Arial" w:hAnsi="Arial" w:cs="Arial"/>
        <w:lang w:val="es-MX"/>
      </w:rPr>
      <w:t xml:space="preserve">CoTA GSRG </w:t>
    </w:r>
    <w:proofErr w:type="spellStart"/>
    <w:r w:rsidRPr="002D7355">
      <w:rPr>
        <w:rFonts w:ascii="Arial" w:hAnsi="Arial" w:cs="Arial"/>
        <w:lang w:val="es-MX"/>
      </w:rPr>
      <w:t>Guidelines</w:t>
    </w:r>
    <w:proofErr w:type="spellEnd"/>
    <w:r w:rsidRPr="002D7355">
      <w:rPr>
        <w:rFonts w:ascii="Arial" w:hAnsi="Arial" w:cs="Arial"/>
        <w:lang w:val="es-MX"/>
      </w:rPr>
      <w:t xml:space="preserve"> 2023-2024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6E0B8" w14:textId="77777777" w:rsidR="007971D7" w:rsidRDefault="007971D7" w:rsidP="00DC3EC0">
      <w:pPr>
        <w:spacing w:after="0" w:line="240" w:lineRule="auto"/>
      </w:pPr>
      <w:r>
        <w:separator/>
      </w:r>
    </w:p>
  </w:footnote>
  <w:footnote w:type="continuationSeparator" w:id="0">
    <w:p w14:paraId="0E567C16" w14:textId="77777777" w:rsidR="007971D7" w:rsidRDefault="007971D7" w:rsidP="00DC3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95BEE" w14:textId="6A76A756" w:rsidR="00DC3EC0" w:rsidRDefault="00DC3EC0" w:rsidP="00DC3EC0">
    <w:pPr>
      <w:pStyle w:val="Header"/>
      <w:jc w:val="center"/>
    </w:pPr>
    <w:r>
      <w:rPr>
        <w:noProof/>
      </w:rPr>
      <w:drawing>
        <wp:inline distT="0" distB="0" distL="0" distR="0" wp14:anchorId="64FE8228" wp14:editId="2F9AAFE4">
          <wp:extent cx="2632736" cy="447995"/>
          <wp:effectExtent l="0" t="0" r="0" b="9525"/>
          <wp:docPr id="1453680293" name="Picture 1" descr="A green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680293" name="Picture 1" descr="A green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2736" cy="447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E48"/>
    <w:multiLevelType w:val="hybridMultilevel"/>
    <w:tmpl w:val="2B4C8B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73135F"/>
    <w:multiLevelType w:val="multilevel"/>
    <w:tmpl w:val="B758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C31D70"/>
    <w:multiLevelType w:val="hybridMultilevel"/>
    <w:tmpl w:val="221000EE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3BE17FB"/>
    <w:multiLevelType w:val="hybridMultilevel"/>
    <w:tmpl w:val="BCA0C2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B1EF8"/>
    <w:multiLevelType w:val="hybridMultilevel"/>
    <w:tmpl w:val="87AA0E9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4D2C3E"/>
    <w:multiLevelType w:val="multilevel"/>
    <w:tmpl w:val="F55E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B9653D"/>
    <w:multiLevelType w:val="multilevel"/>
    <w:tmpl w:val="315A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613EC2"/>
    <w:multiLevelType w:val="hybridMultilevel"/>
    <w:tmpl w:val="92F67F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F1DB6"/>
    <w:multiLevelType w:val="multilevel"/>
    <w:tmpl w:val="E740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8C5465"/>
    <w:multiLevelType w:val="hybridMultilevel"/>
    <w:tmpl w:val="CBD4F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B7AC4"/>
    <w:multiLevelType w:val="multilevel"/>
    <w:tmpl w:val="021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8A6EE2"/>
    <w:multiLevelType w:val="hybridMultilevel"/>
    <w:tmpl w:val="57FA6606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7CA21FB5"/>
    <w:multiLevelType w:val="hybridMultilevel"/>
    <w:tmpl w:val="129650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12959">
    <w:abstractNumId w:val="8"/>
  </w:num>
  <w:num w:numId="2" w16cid:durableId="683284173">
    <w:abstractNumId w:val="6"/>
  </w:num>
  <w:num w:numId="3" w16cid:durableId="1166091428">
    <w:abstractNumId w:val="11"/>
  </w:num>
  <w:num w:numId="4" w16cid:durableId="1216039486">
    <w:abstractNumId w:val="2"/>
  </w:num>
  <w:num w:numId="5" w16cid:durableId="1283461876">
    <w:abstractNumId w:val="12"/>
  </w:num>
  <w:num w:numId="6" w16cid:durableId="450782697">
    <w:abstractNumId w:val="10"/>
  </w:num>
  <w:num w:numId="7" w16cid:durableId="1692492228">
    <w:abstractNumId w:val="0"/>
  </w:num>
  <w:num w:numId="8" w16cid:durableId="94402578">
    <w:abstractNumId w:val="9"/>
  </w:num>
  <w:num w:numId="9" w16cid:durableId="1224490310">
    <w:abstractNumId w:val="7"/>
  </w:num>
  <w:num w:numId="10" w16cid:durableId="933590612">
    <w:abstractNumId w:val="3"/>
  </w:num>
  <w:num w:numId="11" w16cid:durableId="2057772395">
    <w:abstractNumId w:val="4"/>
  </w:num>
  <w:num w:numId="12" w16cid:durableId="112092953">
    <w:abstractNumId w:val="1"/>
  </w:num>
  <w:num w:numId="13" w16cid:durableId="10748166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42"/>
    <w:rsid w:val="000054BE"/>
    <w:rsid w:val="000257EE"/>
    <w:rsid w:val="00044B03"/>
    <w:rsid w:val="00045C9A"/>
    <w:rsid w:val="00046AA7"/>
    <w:rsid w:val="000473B1"/>
    <w:rsid w:val="00056ED8"/>
    <w:rsid w:val="000653AB"/>
    <w:rsid w:val="00092A13"/>
    <w:rsid w:val="000B0CD4"/>
    <w:rsid w:val="000C0579"/>
    <w:rsid w:val="000C1C02"/>
    <w:rsid w:val="000E1A68"/>
    <w:rsid w:val="001011FD"/>
    <w:rsid w:val="001042B8"/>
    <w:rsid w:val="00104F2A"/>
    <w:rsid w:val="001105A6"/>
    <w:rsid w:val="001166CE"/>
    <w:rsid w:val="001200EE"/>
    <w:rsid w:val="0012288E"/>
    <w:rsid w:val="00126B30"/>
    <w:rsid w:val="0012719B"/>
    <w:rsid w:val="00141AAE"/>
    <w:rsid w:val="00141C8F"/>
    <w:rsid w:val="00150317"/>
    <w:rsid w:val="0016762B"/>
    <w:rsid w:val="001676D2"/>
    <w:rsid w:val="001735AD"/>
    <w:rsid w:val="00175BB3"/>
    <w:rsid w:val="001A0235"/>
    <w:rsid w:val="001B7A4A"/>
    <w:rsid w:val="001C7E6D"/>
    <w:rsid w:val="001D59D2"/>
    <w:rsid w:val="001D6BCF"/>
    <w:rsid w:val="001E3B51"/>
    <w:rsid w:val="001F01D5"/>
    <w:rsid w:val="001F08E0"/>
    <w:rsid w:val="00220438"/>
    <w:rsid w:val="00221D81"/>
    <w:rsid w:val="00223BC2"/>
    <w:rsid w:val="0023012B"/>
    <w:rsid w:val="0024771C"/>
    <w:rsid w:val="00256104"/>
    <w:rsid w:val="002615CF"/>
    <w:rsid w:val="00274C89"/>
    <w:rsid w:val="00280439"/>
    <w:rsid w:val="00282372"/>
    <w:rsid w:val="00286A9C"/>
    <w:rsid w:val="002B20FA"/>
    <w:rsid w:val="002C10A3"/>
    <w:rsid w:val="002C3ED4"/>
    <w:rsid w:val="002C4775"/>
    <w:rsid w:val="002C650A"/>
    <w:rsid w:val="002C6FFE"/>
    <w:rsid w:val="002D4E3D"/>
    <w:rsid w:val="002D6939"/>
    <w:rsid w:val="002D7355"/>
    <w:rsid w:val="00300D90"/>
    <w:rsid w:val="00300D9C"/>
    <w:rsid w:val="0030583A"/>
    <w:rsid w:val="003060BE"/>
    <w:rsid w:val="003267B1"/>
    <w:rsid w:val="00336646"/>
    <w:rsid w:val="00370904"/>
    <w:rsid w:val="00370D27"/>
    <w:rsid w:val="00375561"/>
    <w:rsid w:val="00391BAD"/>
    <w:rsid w:val="00391E52"/>
    <w:rsid w:val="003A79E6"/>
    <w:rsid w:val="003B0173"/>
    <w:rsid w:val="003B4BEB"/>
    <w:rsid w:val="003D4943"/>
    <w:rsid w:val="003E61BE"/>
    <w:rsid w:val="003F2A60"/>
    <w:rsid w:val="003F2C4C"/>
    <w:rsid w:val="004066F1"/>
    <w:rsid w:val="00413E12"/>
    <w:rsid w:val="00414DF4"/>
    <w:rsid w:val="00420E9E"/>
    <w:rsid w:val="00422484"/>
    <w:rsid w:val="00430877"/>
    <w:rsid w:val="00441FE9"/>
    <w:rsid w:val="004440A5"/>
    <w:rsid w:val="00446ACE"/>
    <w:rsid w:val="00462851"/>
    <w:rsid w:val="00494AFF"/>
    <w:rsid w:val="004A379E"/>
    <w:rsid w:val="004B2E31"/>
    <w:rsid w:val="004B432C"/>
    <w:rsid w:val="004B6029"/>
    <w:rsid w:val="004D39D3"/>
    <w:rsid w:val="004F2094"/>
    <w:rsid w:val="004F4BD9"/>
    <w:rsid w:val="004F5A6C"/>
    <w:rsid w:val="004F5DF9"/>
    <w:rsid w:val="00500048"/>
    <w:rsid w:val="00513BCF"/>
    <w:rsid w:val="00514D99"/>
    <w:rsid w:val="00524407"/>
    <w:rsid w:val="00534C55"/>
    <w:rsid w:val="005368A0"/>
    <w:rsid w:val="0054241C"/>
    <w:rsid w:val="00580D71"/>
    <w:rsid w:val="00591F04"/>
    <w:rsid w:val="005A2407"/>
    <w:rsid w:val="005C06AA"/>
    <w:rsid w:val="005E2840"/>
    <w:rsid w:val="0060598D"/>
    <w:rsid w:val="006304C8"/>
    <w:rsid w:val="006319B5"/>
    <w:rsid w:val="00647FA4"/>
    <w:rsid w:val="006578D2"/>
    <w:rsid w:val="006627E0"/>
    <w:rsid w:val="00685C9E"/>
    <w:rsid w:val="00687CAD"/>
    <w:rsid w:val="006A1911"/>
    <w:rsid w:val="006A19C5"/>
    <w:rsid w:val="006B443F"/>
    <w:rsid w:val="006B690C"/>
    <w:rsid w:val="006C69EA"/>
    <w:rsid w:val="006D11AF"/>
    <w:rsid w:val="006D402C"/>
    <w:rsid w:val="006D4F59"/>
    <w:rsid w:val="006F53B0"/>
    <w:rsid w:val="006F5D0B"/>
    <w:rsid w:val="006F73E1"/>
    <w:rsid w:val="00712956"/>
    <w:rsid w:val="0071744B"/>
    <w:rsid w:val="00722F3A"/>
    <w:rsid w:val="00723B05"/>
    <w:rsid w:val="00737016"/>
    <w:rsid w:val="007444DB"/>
    <w:rsid w:val="00755B5E"/>
    <w:rsid w:val="00771A74"/>
    <w:rsid w:val="007749A2"/>
    <w:rsid w:val="00774F35"/>
    <w:rsid w:val="00793D9D"/>
    <w:rsid w:val="007971D7"/>
    <w:rsid w:val="007E6FA0"/>
    <w:rsid w:val="00814C2A"/>
    <w:rsid w:val="0083146C"/>
    <w:rsid w:val="0084175E"/>
    <w:rsid w:val="00851886"/>
    <w:rsid w:val="008571A6"/>
    <w:rsid w:val="00865591"/>
    <w:rsid w:val="00866190"/>
    <w:rsid w:val="00870AA1"/>
    <w:rsid w:val="0088008B"/>
    <w:rsid w:val="00881496"/>
    <w:rsid w:val="00893004"/>
    <w:rsid w:val="00894DDF"/>
    <w:rsid w:val="008A3896"/>
    <w:rsid w:val="008E3CF9"/>
    <w:rsid w:val="008F06F7"/>
    <w:rsid w:val="009021E1"/>
    <w:rsid w:val="00922CFE"/>
    <w:rsid w:val="009350EA"/>
    <w:rsid w:val="00936167"/>
    <w:rsid w:val="00943309"/>
    <w:rsid w:val="00947C70"/>
    <w:rsid w:val="00981620"/>
    <w:rsid w:val="00981F7E"/>
    <w:rsid w:val="009908C3"/>
    <w:rsid w:val="00991525"/>
    <w:rsid w:val="00991C4F"/>
    <w:rsid w:val="00995019"/>
    <w:rsid w:val="009A18A0"/>
    <w:rsid w:val="009B0A5A"/>
    <w:rsid w:val="009E2897"/>
    <w:rsid w:val="009F0B6B"/>
    <w:rsid w:val="00A45247"/>
    <w:rsid w:val="00A46273"/>
    <w:rsid w:val="00A5644A"/>
    <w:rsid w:val="00A60D38"/>
    <w:rsid w:val="00A7726B"/>
    <w:rsid w:val="00AB03FF"/>
    <w:rsid w:val="00AD385E"/>
    <w:rsid w:val="00AE1BA1"/>
    <w:rsid w:val="00AE24D6"/>
    <w:rsid w:val="00AE2913"/>
    <w:rsid w:val="00AE3D07"/>
    <w:rsid w:val="00AE3FA7"/>
    <w:rsid w:val="00AE7867"/>
    <w:rsid w:val="00AF535F"/>
    <w:rsid w:val="00B16531"/>
    <w:rsid w:val="00B17988"/>
    <w:rsid w:val="00B17A9C"/>
    <w:rsid w:val="00B4688A"/>
    <w:rsid w:val="00B5593F"/>
    <w:rsid w:val="00B734F6"/>
    <w:rsid w:val="00B73542"/>
    <w:rsid w:val="00B7623B"/>
    <w:rsid w:val="00B8143F"/>
    <w:rsid w:val="00B91D4F"/>
    <w:rsid w:val="00BA4219"/>
    <w:rsid w:val="00BF493B"/>
    <w:rsid w:val="00C14EF0"/>
    <w:rsid w:val="00C160CC"/>
    <w:rsid w:val="00C33D39"/>
    <w:rsid w:val="00C51F4B"/>
    <w:rsid w:val="00C535F5"/>
    <w:rsid w:val="00C6483D"/>
    <w:rsid w:val="00C66506"/>
    <w:rsid w:val="00C67ED8"/>
    <w:rsid w:val="00C805CA"/>
    <w:rsid w:val="00C8301D"/>
    <w:rsid w:val="00C83AEC"/>
    <w:rsid w:val="00C972DC"/>
    <w:rsid w:val="00CB0687"/>
    <w:rsid w:val="00CC4B99"/>
    <w:rsid w:val="00CE0973"/>
    <w:rsid w:val="00CE1F7E"/>
    <w:rsid w:val="00CF6C4A"/>
    <w:rsid w:val="00CF78C4"/>
    <w:rsid w:val="00CF7CF5"/>
    <w:rsid w:val="00D06BA7"/>
    <w:rsid w:val="00D33123"/>
    <w:rsid w:val="00D6308A"/>
    <w:rsid w:val="00D75A37"/>
    <w:rsid w:val="00D7713D"/>
    <w:rsid w:val="00D8090E"/>
    <w:rsid w:val="00D96AE5"/>
    <w:rsid w:val="00DA75E8"/>
    <w:rsid w:val="00DC3EC0"/>
    <w:rsid w:val="00DC5477"/>
    <w:rsid w:val="00DD7EA8"/>
    <w:rsid w:val="00DE75B9"/>
    <w:rsid w:val="00DF689D"/>
    <w:rsid w:val="00E0307F"/>
    <w:rsid w:val="00E04A66"/>
    <w:rsid w:val="00E1198B"/>
    <w:rsid w:val="00E11DA9"/>
    <w:rsid w:val="00E1571B"/>
    <w:rsid w:val="00E17E03"/>
    <w:rsid w:val="00E22DC3"/>
    <w:rsid w:val="00E3571D"/>
    <w:rsid w:val="00E44BA9"/>
    <w:rsid w:val="00E4687F"/>
    <w:rsid w:val="00E5077A"/>
    <w:rsid w:val="00E52065"/>
    <w:rsid w:val="00E8131D"/>
    <w:rsid w:val="00EA45DE"/>
    <w:rsid w:val="00EA6640"/>
    <w:rsid w:val="00EC0117"/>
    <w:rsid w:val="00EC03CB"/>
    <w:rsid w:val="00EC066F"/>
    <w:rsid w:val="00ED03EF"/>
    <w:rsid w:val="00EE42D7"/>
    <w:rsid w:val="00F03705"/>
    <w:rsid w:val="00F22FF6"/>
    <w:rsid w:val="00F404CB"/>
    <w:rsid w:val="00F47699"/>
    <w:rsid w:val="00F540F8"/>
    <w:rsid w:val="00FB051D"/>
    <w:rsid w:val="00FB1BD5"/>
    <w:rsid w:val="00FD3543"/>
    <w:rsid w:val="00FE23ED"/>
    <w:rsid w:val="00FF13E6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45B07"/>
  <w15:chartTrackingRefBased/>
  <w15:docId w15:val="{94C7E568-9E1F-4C75-B09C-68EA24B6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354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35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54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2248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24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C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EC0"/>
  </w:style>
  <w:style w:type="paragraph" w:styleId="Footer">
    <w:name w:val="footer"/>
    <w:basedOn w:val="Normal"/>
    <w:link w:val="FooterChar"/>
    <w:uiPriority w:val="99"/>
    <w:unhideWhenUsed/>
    <w:rsid w:val="00DC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EC0"/>
  </w:style>
  <w:style w:type="paragraph" w:styleId="NormalWeb">
    <w:name w:val="Normal (Web)"/>
    <w:basedOn w:val="Normal"/>
    <w:uiPriority w:val="99"/>
    <w:semiHidden/>
    <w:unhideWhenUsed/>
    <w:rsid w:val="006304C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87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6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536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2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TA-Research@usf.ed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TA-Research@usf.edu" TargetMode="External"/><Relationship Id="rId12" Type="http://schemas.openxmlformats.org/officeDocument/2006/relationships/hyperlink" Target="mailto:COTA-Research@usf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TAResearch@usf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OTA-Research@usf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TA-Research@usf.ed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Sleek, Lisa</dc:creator>
  <cp:keywords/>
  <dc:description/>
  <cp:lastModifiedBy>Angelica Baker</cp:lastModifiedBy>
  <cp:revision>6</cp:revision>
  <cp:lastPrinted>2018-11-13T20:08:00Z</cp:lastPrinted>
  <dcterms:created xsi:type="dcterms:W3CDTF">2023-12-05T18:37:00Z</dcterms:created>
  <dcterms:modified xsi:type="dcterms:W3CDTF">2024-01-31T21:00:00Z</dcterms:modified>
</cp:coreProperties>
</file>