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C6EF" w14:textId="77777777" w:rsidR="00F21ECF" w:rsidRPr="00017040" w:rsidRDefault="00F21ECF" w:rsidP="00F21ECF">
      <w:pPr>
        <w:jc w:val="center"/>
        <w:rPr>
          <w:rFonts w:ascii="Garamond" w:hAnsi="Garamond"/>
          <w:b/>
          <w:color w:val="538135" w:themeColor="accent6" w:themeShade="BF"/>
          <w:sz w:val="24"/>
          <w:szCs w:val="24"/>
        </w:rPr>
      </w:pPr>
      <w:r>
        <w:rPr>
          <w:rFonts w:ascii="Garamond" w:hAnsi="Garamond"/>
          <w:b/>
          <w:color w:val="538135" w:themeColor="accent6" w:themeShade="BF"/>
        </w:rPr>
        <w:t>_________</w:t>
      </w:r>
      <w:r w:rsidRPr="00335A21">
        <w:rPr>
          <w:rFonts w:ascii="Garamond" w:hAnsi="Garamond"/>
          <w:b/>
          <w:color w:val="538135" w:themeColor="accent6" w:themeShade="BF"/>
        </w:rPr>
        <w:t>____________________________________________________________________________</w:t>
      </w:r>
    </w:p>
    <w:p w14:paraId="49249764" w14:textId="77777777" w:rsidR="00F21ECF" w:rsidRDefault="00F21ECF" w:rsidP="00F21ECF">
      <w:pPr>
        <w:pStyle w:val="NoSpacing"/>
        <w:ind w:right="-40"/>
        <w:rPr>
          <w:rFonts w:ascii="Garamond" w:hAnsi="Garamond"/>
        </w:rPr>
      </w:pPr>
    </w:p>
    <w:p w14:paraId="1BD0A5A1" w14:textId="77777777" w:rsidR="00F21ECF" w:rsidRPr="00556B65" w:rsidRDefault="00F21ECF" w:rsidP="00F21ECF">
      <w:pPr>
        <w:spacing w:after="0" w:line="240" w:lineRule="auto"/>
        <w:ind w:right="-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Sample MA Thesis Plan of Study:</w:t>
      </w:r>
    </w:p>
    <w:p w14:paraId="2E6EE436" w14:textId="77777777" w:rsidR="00F21ECF" w:rsidRPr="0076120F" w:rsidRDefault="00F21ECF" w:rsidP="00F21ECF">
      <w:pPr>
        <w:pStyle w:val="NoSpacing"/>
        <w:ind w:right="-40"/>
        <w:jc w:val="center"/>
        <w:rPr>
          <w:rFonts w:ascii="Garamond" w:hAnsi="Garamond"/>
          <w:b/>
          <w:color w:val="538135" w:themeColor="accent6" w:themeShade="BF"/>
        </w:rPr>
      </w:pPr>
      <w:r w:rsidRPr="00335A21">
        <w:rPr>
          <w:rFonts w:ascii="Garamond" w:hAnsi="Garamond"/>
          <w:b/>
          <w:color w:val="538135" w:themeColor="accent6" w:themeShade="BF"/>
        </w:rPr>
        <w:t>____________________________________________________________________________</w:t>
      </w:r>
      <w:r>
        <w:rPr>
          <w:rFonts w:ascii="Garamond" w:hAnsi="Garamond"/>
          <w:b/>
          <w:color w:val="538135" w:themeColor="accent6" w:themeShade="BF"/>
        </w:rPr>
        <w:t>_________</w:t>
      </w:r>
    </w:p>
    <w:p w14:paraId="6F35B379" w14:textId="77777777" w:rsidR="00F21ECF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0"/>
        <w:jc w:val="center"/>
        <w:outlineLvl w:val="0"/>
        <w:rPr>
          <w:rFonts w:ascii="Garamond" w:hAnsi="Garamond" w:cs="Garamond"/>
          <w:b/>
          <w:bCs/>
        </w:rPr>
      </w:pPr>
      <w:bookmarkStart w:id="0" w:name="Plan_of_Study_for_Bianca_Siegenthaler"/>
      <w:bookmarkEnd w:id="0"/>
    </w:p>
    <w:p w14:paraId="7A330A36" w14:textId="77777777" w:rsidR="00F21ECF" w:rsidRPr="007267A2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0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 xml:space="preserve">MA Thesis </w:t>
      </w:r>
      <w:r w:rsidRPr="007267A2">
        <w:rPr>
          <w:rFonts w:ascii="Garamond" w:hAnsi="Garamond" w:cs="Garamond"/>
          <w:b/>
          <w:bCs/>
        </w:rPr>
        <w:t xml:space="preserve">Plan of Study for </w:t>
      </w:r>
      <w:r>
        <w:rPr>
          <w:rFonts w:ascii="Garamond" w:hAnsi="Garamond" w:cs="Garamond"/>
          <w:b/>
          <w:bCs/>
        </w:rPr>
        <w:t>[Insert Name Here]</w:t>
      </w:r>
    </w:p>
    <w:p w14:paraId="131BB122" w14:textId="77777777" w:rsidR="00F21ECF" w:rsidRPr="007267A2" w:rsidRDefault="00F21ECF" w:rsidP="00F21ECF">
      <w:pPr>
        <w:kinsoku w:val="0"/>
        <w:overflowPunct w:val="0"/>
        <w:autoSpaceDE w:val="0"/>
        <w:autoSpaceDN w:val="0"/>
        <w:adjustRightInd w:val="0"/>
        <w:spacing w:before="67" w:after="0" w:line="360" w:lineRule="auto"/>
        <w:ind w:left="134" w:right="154" w:firstLine="630"/>
        <w:jc w:val="both"/>
        <w:rPr>
          <w:rFonts w:ascii="Garamond" w:hAnsi="Garamond" w:cs="Garamond"/>
        </w:rPr>
      </w:pPr>
      <w:r w:rsidRPr="007267A2">
        <w:rPr>
          <w:rFonts w:ascii="Garamond" w:hAnsi="Garamond" w:cs="Garamond"/>
        </w:rPr>
        <w:t>My</w:t>
      </w:r>
      <w:r w:rsidRPr="007267A2">
        <w:rPr>
          <w:rFonts w:ascii="Garamond" w:hAnsi="Garamond" w:cs="Garamond"/>
          <w:spacing w:val="16"/>
        </w:rPr>
        <w:t xml:space="preserve"> </w:t>
      </w:r>
      <w:r w:rsidRPr="007267A2">
        <w:rPr>
          <w:rFonts w:ascii="Garamond" w:hAnsi="Garamond" w:cs="Garamond"/>
        </w:rPr>
        <w:t>interests</w:t>
      </w:r>
      <w:r w:rsidRPr="007267A2">
        <w:rPr>
          <w:rFonts w:ascii="Garamond" w:hAnsi="Garamond" w:cs="Garamond"/>
          <w:spacing w:val="18"/>
        </w:rPr>
        <w:t xml:space="preserve"> </w:t>
      </w:r>
      <w:r w:rsidRPr="007267A2">
        <w:rPr>
          <w:rFonts w:ascii="Garamond" w:hAnsi="Garamond" w:cs="Garamond"/>
        </w:rPr>
        <w:t>lie</w:t>
      </w:r>
      <w:r w:rsidRPr="007267A2">
        <w:rPr>
          <w:rFonts w:ascii="Garamond" w:hAnsi="Garamond" w:cs="Garamond"/>
          <w:spacing w:val="16"/>
        </w:rPr>
        <w:t xml:space="preserve"> </w:t>
      </w:r>
      <w:r w:rsidRPr="007267A2">
        <w:rPr>
          <w:rFonts w:ascii="Garamond" w:hAnsi="Garamond" w:cs="Garamond"/>
        </w:rPr>
        <w:t>in</w:t>
      </w:r>
      <w:r w:rsidRPr="007267A2">
        <w:rPr>
          <w:rFonts w:ascii="Garamond" w:hAnsi="Garamond" w:cs="Garamond"/>
          <w:spacing w:val="15"/>
        </w:rPr>
        <w:t xml:space="preserve"> </w:t>
      </w:r>
      <w:r w:rsidRPr="007267A2">
        <w:rPr>
          <w:rFonts w:ascii="Garamond" w:hAnsi="Garamond" w:cs="Garamond"/>
        </w:rPr>
        <w:t>critically</w:t>
      </w:r>
      <w:r w:rsidRPr="007267A2">
        <w:rPr>
          <w:rFonts w:ascii="Garamond" w:hAnsi="Garamond" w:cs="Garamond"/>
          <w:spacing w:val="16"/>
        </w:rPr>
        <w:t xml:space="preserve"> </w:t>
      </w:r>
      <w:r w:rsidRPr="007267A2">
        <w:rPr>
          <w:rFonts w:ascii="Garamond" w:hAnsi="Garamond" w:cs="Garamond"/>
        </w:rPr>
        <w:t>examining</w:t>
      </w:r>
      <w:r w:rsidRPr="007267A2">
        <w:rPr>
          <w:rFonts w:ascii="Garamond" w:hAnsi="Garamond" w:cs="Garamond"/>
          <w:spacing w:val="19"/>
        </w:rPr>
        <w:t xml:space="preserve"> </w:t>
      </w:r>
      <w:r w:rsidRPr="007267A2">
        <w:rPr>
          <w:rFonts w:ascii="Garamond" w:hAnsi="Garamond" w:cs="Garamond"/>
        </w:rPr>
        <w:t>medical</w:t>
      </w:r>
      <w:r w:rsidRPr="007267A2">
        <w:rPr>
          <w:rFonts w:ascii="Garamond" w:hAnsi="Garamond" w:cs="Garamond"/>
          <w:spacing w:val="17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17"/>
        </w:rPr>
        <w:t xml:space="preserve"> </w:t>
      </w:r>
      <w:r w:rsidRPr="007267A2">
        <w:rPr>
          <w:rFonts w:ascii="Garamond" w:hAnsi="Garamond" w:cs="Garamond"/>
        </w:rPr>
        <w:t>health</w:t>
      </w:r>
      <w:r w:rsidRPr="007267A2">
        <w:rPr>
          <w:rFonts w:ascii="Garamond" w:hAnsi="Garamond" w:cs="Garamond"/>
          <w:spacing w:val="21"/>
        </w:rPr>
        <w:t xml:space="preserve"> </w:t>
      </w:r>
      <w:r w:rsidRPr="007267A2">
        <w:rPr>
          <w:rFonts w:ascii="Garamond" w:hAnsi="Garamond" w:cs="Garamond"/>
        </w:rPr>
        <w:t>systems,</w:t>
      </w:r>
      <w:r w:rsidRPr="007267A2">
        <w:rPr>
          <w:rFonts w:ascii="Garamond" w:hAnsi="Garamond" w:cs="Garamond"/>
          <w:spacing w:val="19"/>
        </w:rPr>
        <w:t xml:space="preserve"> </w:t>
      </w:r>
      <w:r w:rsidRPr="007267A2">
        <w:rPr>
          <w:rFonts w:ascii="Garamond" w:hAnsi="Garamond" w:cs="Garamond"/>
        </w:rPr>
        <w:t>disparities</w:t>
      </w:r>
      <w:r w:rsidRPr="007267A2">
        <w:rPr>
          <w:rFonts w:ascii="Garamond" w:hAnsi="Garamond" w:cs="Garamond"/>
          <w:spacing w:val="24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17"/>
        </w:rPr>
        <w:t xml:space="preserve"> </w:t>
      </w:r>
      <w:r w:rsidRPr="007267A2">
        <w:rPr>
          <w:rFonts w:ascii="Garamond" w:hAnsi="Garamond" w:cs="Garamond"/>
        </w:rPr>
        <w:t>inequities,</w:t>
      </w:r>
      <w:r w:rsidRPr="007267A2">
        <w:rPr>
          <w:rFonts w:ascii="Garamond" w:hAnsi="Garamond" w:cs="Garamond"/>
          <w:spacing w:val="19"/>
        </w:rPr>
        <w:t xml:space="preserve"> </w:t>
      </w:r>
      <w:r w:rsidRPr="007267A2">
        <w:rPr>
          <w:rFonts w:ascii="Garamond" w:hAnsi="Garamond" w:cs="Garamond"/>
        </w:rPr>
        <w:t>patient-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provider</w:t>
      </w:r>
      <w:r w:rsidRPr="007267A2">
        <w:rPr>
          <w:rFonts w:ascii="Garamond" w:hAnsi="Garamond" w:cs="Garamond"/>
          <w:spacing w:val="14"/>
        </w:rPr>
        <w:t xml:space="preserve"> </w:t>
      </w:r>
      <w:r w:rsidRPr="007267A2">
        <w:rPr>
          <w:rFonts w:ascii="Garamond" w:hAnsi="Garamond" w:cs="Garamond"/>
        </w:rPr>
        <w:t>interactions</w:t>
      </w:r>
      <w:r w:rsidRPr="007267A2">
        <w:rPr>
          <w:rFonts w:ascii="Garamond" w:hAnsi="Garamond" w:cs="Garamond"/>
          <w:spacing w:val="12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17"/>
        </w:rPr>
        <w:t xml:space="preserve"> </w:t>
      </w:r>
      <w:r w:rsidRPr="007267A2">
        <w:rPr>
          <w:rFonts w:ascii="Garamond" w:hAnsi="Garamond" w:cs="Garamond"/>
        </w:rPr>
        <w:t>narratives</w:t>
      </w:r>
      <w:r w:rsidRPr="007267A2">
        <w:rPr>
          <w:rFonts w:ascii="Garamond" w:hAnsi="Garamond" w:cs="Garamond"/>
          <w:spacing w:val="12"/>
        </w:rPr>
        <w:t xml:space="preserve"> </w:t>
      </w:r>
      <w:proofErr w:type="gramStart"/>
      <w:r w:rsidRPr="007267A2">
        <w:rPr>
          <w:rFonts w:ascii="Garamond" w:hAnsi="Garamond" w:cs="Garamond"/>
        </w:rPr>
        <w:t>in</w:t>
      </w:r>
      <w:r w:rsidRPr="007267A2">
        <w:rPr>
          <w:rFonts w:ascii="Garamond" w:hAnsi="Garamond" w:cs="Garamond"/>
          <w:spacing w:val="10"/>
        </w:rPr>
        <w:t xml:space="preserve"> </w:t>
      </w:r>
      <w:r w:rsidRPr="007267A2">
        <w:rPr>
          <w:rFonts w:ascii="Garamond" w:hAnsi="Garamond" w:cs="Garamond"/>
        </w:rPr>
        <w:t>order</w:t>
      </w:r>
      <w:r w:rsidRPr="007267A2">
        <w:rPr>
          <w:rFonts w:ascii="Garamond" w:hAnsi="Garamond" w:cs="Garamond"/>
          <w:spacing w:val="19"/>
        </w:rPr>
        <w:t xml:space="preserve"> </w:t>
      </w:r>
      <w:r w:rsidRPr="007267A2">
        <w:rPr>
          <w:rFonts w:ascii="Garamond" w:hAnsi="Garamond" w:cs="Garamond"/>
        </w:rPr>
        <w:t>to</w:t>
      </w:r>
      <w:proofErr w:type="gramEnd"/>
      <w:r w:rsidRPr="007267A2">
        <w:rPr>
          <w:rFonts w:ascii="Garamond" w:hAnsi="Garamond" w:cs="Garamond"/>
          <w:spacing w:val="18"/>
        </w:rPr>
        <w:t xml:space="preserve"> </w:t>
      </w:r>
      <w:r w:rsidRPr="007267A2">
        <w:rPr>
          <w:rFonts w:ascii="Garamond" w:hAnsi="Garamond" w:cs="Garamond"/>
        </w:rPr>
        <w:t>investigate</w:t>
      </w:r>
      <w:r w:rsidRPr="007267A2">
        <w:rPr>
          <w:rFonts w:ascii="Garamond" w:hAnsi="Garamond" w:cs="Garamond"/>
          <w:spacing w:val="12"/>
        </w:rPr>
        <w:t xml:space="preserve"> </w:t>
      </w:r>
      <w:r w:rsidRPr="007267A2">
        <w:rPr>
          <w:rFonts w:ascii="Garamond" w:hAnsi="Garamond" w:cs="Garamond"/>
        </w:rPr>
        <w:t>the</w:t>
      </w:r>
      <w:r w:rsidRPr="007267A2">
        <w:rPr>
          <w:rFonts w:ascii="Garamond" w:hAnsi="Garamond" w:cs="Garamond"/>
          <w:spacing w:val="11"/>
        </w:rPr>
        <w:t xml:space="preserve"> </w:t>
      </w:r>
      <w:r w:rsidRPr="007267A2">
        <w:rPr>
          <w:rFonts w:ascii="Garamond" w:hAnsi="Garamond" w:cs="Garamond"/>
        </w:rPr>
        <w:t>Western,</w:t>
      </w:r>
      <w:r w:rsidRPr="007267A2">
        <w:rPr>
          <w:rFonts w:ascii="Garamond" w:hAnsi="Garamond" w:cs="Garamond"/>
          <w:spacing w:val="14"/>
        </w:rPr>
        <w:t xml:space="preserve"> </w:t>
      </w:r>
      <w:r w:rsidRPr="007267A2">
        <w:rPr>
          <w:rFonts w:ascii="Garamond" w:hAnsi="Garamond" w:cs="Garamond"/>
        </w:rPr>
        <w:t>medical</w:t>
      </w:r>
      <w:r w:rsidRPr="007267A2">
        <w:rPr>
          <w:rFonts w:ascii="Garamond" w:hAnsi="Garamond" w:cs="Garamond"/>
          <w:spacing w:val="12"/>
        </w:rPr>
        <w:t xml:space="preserve"> </w:t>
      </w:r>
      <w:r w:rsidRPr="007267A2">
        <w:rPr>
          <w:rFonts w:ascii="Garamond" w:hAnsi="Garamond" w:cs="Garamond"/>
        </w:rPr>
        <w:t>structure</w:t>
      </w:r>
      <w:r w:rsidRPr="007267A2">
        <w:rPr>
          <w:rFonts w:ascii="Garamond" w:hAnsi="Garamond" w:cs="Garamond"/>
          <w:spacing w:val="16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12"/>
        </w:rPr>
        <w:t xml:space="preserve"> </w:t>
      </w:r>
      <w:r w:rsidRPr="007267A2">
        <w:rPr>
          <w:rFonts w:ascii="Garamond" w:hAnsi="Garamond" w:cs="Garamond"/>
        </w:rPr>
        <w:t>its</w:t>
      </w:r>
      <w:r w:rsidRPr="007267A2">
        <w:rPr>
          <w:rFonts w:ascii="Garamond" w:hAnsi="Garamond" w:cs="Garamond"/>
          <w:spacing w:val="18"/>
        </w:rPr>
        <w:t xml:space="preserve"> </w:t>
      </w:r>
      <w:r w:rsidRPr="007267A2">
        <w:rPr>
          <w:rFonts w:ascii="Garamond" w:hAnsi="Garamond" w:cs="Garamond"/>
        </w:rPr>
        <w:t>processes.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Similarly,</w:t>
      </w:r>
      <w:r w:rsidRPr="007267A2">
        <w:rPr>
          <w:rFonts w:ascii="Garamond" w:hAnsi="Garamond" w:cs="Garamond"/>
          <w:spacing w:val="-5"/>
        </w:rPr>
        <w:t xml:space="preserve"> </w:t>
      </w:r>
      <w:r w:rsidRPr="007267A2">
        <w:rPr>
          <w:rFonts w:ascii="Garamond" w:hAnsi="Garamond" w:cs="Garamond"/>
        </w:rPr>
        <w:t>I</w:t>
      </w:r>
      <w:r w:rsidRPr="007267A2">
        <w:rPr>
          <w:rFonts w:ascii="Garamond" w:hAnsi="Garamond" w:cs="Garamond"/>
          <w:spacing w:val="-5"/>
        </w:rPr>
        <w:t xml:space="preserve"> </w:t>
      </w:r>
      <w:r w:rsidRPr="007267A2">
        <w:rPr>
          <w:rFonts w:ascii="Garamond" w:hAnsi="Garamond" w:cs="Garamond"/>
        </w:rPr>
        <w:t>seek</w:t>
      </w:r>
      <w:r w:rsidRPr="007267A2">
        <w:rPr>
          <w:rFonts w:ascii="Garamond" w:hAnsi="Garamond" w:cs="Garamond"/>
          <w:spacing w:val="-5"/>
        </w:rPr>
        <w:t xml:space="preserve"> </w:t>
      </w:r>
      <w:r w:rsidRPr="007267A2">
        <w:rPr>
          <w:rFonts w:ascii="Garamond" w:hAnsi="Garamond" w:cs="Garamond"/>
        </w:rPr>
        <w:t>to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investigate</w:t>
      </w:r>
      <w:r w:rsidRPr="007267A2">
        <w:rPr>
          <w:rFonts w:ascii="Garamond" w:hAnsi="Garamond" w:cs="Garamond"/>
          <w:spacing w:val="-8"/>
        </w:rPr>
        <w:t xml:space="preserve"> </w:t>
      </w:r>
      <w:r w:rsidRPr="007267A2">
        <w:rPr>
          <w:rFonts w:ascii="Garamond" w:hAnsi="Garamond" w:cs="Garamond"/>
        </w:rPr>
        <w:t>how</w:t>
      </w:r>
      <w:r w:rsidRPr="007267A2">
        <w:rPr>
          <w:rFonts w:ascii="Garamond" w:hAnsi="Garamond" w:cs="Garamond"/>
          <w:spacing w:val="-8"/>
        </w:rPr>
        <w:t xml:space="preserve"> </w:t>
      </w:r>
      <w:r w:rsidRPr="007267A2">
        <w:rPr>
          <w:rFonts w:ascii="Garamond" w:hAnsi="Garamond" w:cs="Garamond"/>
        </w:rPr>
        <w:t>health</w:t>
      </w:r>
      <w:r w:rsidRPr="007267A2">
        <w:rPr>
          <w:rFonts w:ascii="Garamond" w:hAnsi="Garamond" w:cs="Garamond"/>
          <w:spacing w:val="-8"/>
        </w:rPr>
        <w:t xml:space="preserve"> </w:t>
      </w:r>
      <w:r w:rsidRPr="007267A2">
        <w:rPr>
          <w:rFonts w:ascii="Garamond" w:hAnsi="Garamond" w:cs="Garamond"/>
        </w:rPr>
        <w:t>systems</w:t>
      </w:r>
      <w:r w:rsidRPr="007267A2">
        <w:rPr>
          <w:rFonts w:ascii="Garamond" w:hAnsi="Garamond" w:cs="Garamond"/>
          <w:spacing w:val="-6"/>
        </w:rPr>
        <w:t xml:space="preserve"> </w:t>
      </w:r>
      <w:r w:rsidRPr="007267A2">
        <w:rPr>
          <w:rFonts w:ascii="Garamond" w:hAnsi="Garamond" w:cs="Garamond"/>
        </w:rPr>
        <w:t>influence and</w:t>
      </w:r>
      <w:r w:rsidRPr="007267A2">
        <w:rPr>
          <w:rFonts w:ascii="Garamond" w:hAnsi="Garamond" w:cs="Garamond"/>
          <w:spacing w:val="-7"/>
        </w:rPr>
        <w:t xml:space="preserve"> </w:t>
      </w:r>
      <w:r w:rsidRPr="007267A2">
        <w:rPr>
          <w:rFonts w:ascii="Garamond" w:hAnsi="Garamond" w:cs="Garamond"/>
        </w:rPr>
        <w:t>interact</w:t>
      </w:r>
      <w:r w:rsidRPr="007267A2">
        <w:rPr>
          <w:rFonts w:ascii="Garamond" w:hAnsi="Garamond" w:cs="Garamond"/>
          <w:spacing w:val="-6"/>
        </w:rPr>
        <w:t xml:space="preserve"> </w:t>
      </w:r>
      <w:r w:rsidRPr="007267A2">
        <w:rPr>
          <w:rFonts w:ascii="Garamond" w:hAnsi="Garamond" w:cs="Garamond"/>
        </w:rPr>
        <w:t>with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those</w:t>
      </w:r>
      <w:r w:rsidRPr="007267A2">
        <w:rPr>
          <w:rFonts w:ascii="Garamond" w:hAnsi="Garamond" w:cs="Garamond"/>
          <w:spacing w:val="-8"/>
        </w:rPr>
        <w:t xml:space="preserve"> </w:t>
      </w:r>
      <w:r w:rsidRPr="007267A2">
        <w:rPr>
          <w:rFonts w:ascii="Garamond" w:hAnsi="Garamond" w:cs="Garamond"/>
        </w:rPr>
        <w:t>who</w:t>
      </w:r>
      <w:r w:rsidRPr="007267A2">
        <w:rPr>
          <w:rFonts w:ascii="Garamond" w:hAnsi="Garamond" w:cs="Garamond"/>
          <w:spacing w:val="-4"/>
        </w:rPr>
        <w:t xml:space="preserve"> </w:t>
      </w:r>
      <w:r w:rsidRPr="007267A2">
        <w:rPr>
          <w:rFonts w:ascii="Garamond" w:hAnsi="Garamond" w:cs="Garamond"/>
        </w:rPr>
        <w:t>participate</w:t>
      </w:r>
      <w:r w:rsidRPr="007267A2">
        <w:rPr>
          <w:rFonts w:ascii="Garamond" w:hAnsi="Garamond" w:cs="Garamond"/>
          <w:spacing w:val="-8"/>
        </w:rPr>
        <w:t xml:space="preserve"> </w:t>
      </w:r>
      <w:r w:rsidRPr="007267A2">
        <w:rPr>
          <w:rFonts w:ascii="Garamond" w:hAnsi="Garamond" w:cs="Garamond"/>
        </w:rPr>
        <w:t>in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it</w:t>
      </w:r>
      <w:r w:rsidRPr="007267A2">
        <w:rPr>
          <w:rFonts w:ascii="Garamond" w:hAnsi="Garamond" w:cs="Garamond"/>
          <w:spacing w:val="6"/>
        </w:rPr>
        <w:t xml:space="preserve"> </w:t>
      </w:r>
      <w:r w:rsidRPr="007267A2">
        <w:rPr>
          <w:rFonts w:ascii="Garamond" w:hAnsi="Garamond" w:cs="Garamond"/>
        </w:rPr>
        <w:t>as</w:t>
      </w:r>
      <w:r w:rsidRPr="007267A2">
        <w:rPr>
          <w:rFonts w:ascii="Garamond" w:hAnsi="Garamond" w:cs="Garamond"/>
          <w:spacing w:val="-7"/>
        </w:rPr>
        <w:t xml:space="preserve"> </w:t>
      </w:r>
      <w:r w:rsidRPr="007267A2">
        <w:rPr>
          <w:rFonts w:ascii="Garamond" w:hAnsi="Garamond" w:cs="Garamond"/>
        </w:rPr>
        <w:t>well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as</w:t>
      </w:r>
      <w:r w:rsidRPr="007267A2">
        <w:rPr>
          <w:rFonts w:ascii="Garamond" w:hAnsi="Garamond" w:cs="Garamond"/>
          <w:spacing w:val="-12"/>
        </w:rPr>
        <w:t xml:space="preserve"> </w:t>
      </w:r>
      <w:r w:rsidRPr="007267A2">
        <w:rPr>
          <w:rFonts w:ascii="Garamond" w:hAnsi="Garamond" w:cs="Garamond"/>
        </w:rPr>
        <w:t>those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who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are</w:t>
      </w:r>
      <w:r w:rsidRPr="007267A2">
        <w:rPr>
          <w:rFonts w:ascii="Garamond" w:hAnsi="Garamond" w:cs="Garamond"/>
          <w:spacing w:val="-13"/>
        </w:rPr>
        <w:t xml:space="preserve"> </w:t>
      </w:r>
      <w:r w:rsidRPr="007267A2">
        <w:rPr>
          <w:rFonts w:ascii="Garamond" w:hAnsi="Garamond" w:cs="Garamond"/>
        </w:rPr>
        <w:t>seen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as</w:t>
      </w:r>
      <w:r w:rsidRPr="007267A2">
        <w:rPr>
          <w:rFonts w:ascii="Garamond" w:hAnsi="Garamond" w:cs="Garamond"/>
          <w:spacing w:val="-12"/>
        </w:rPr>
        <w:t xml:space="preserve"> </w:t>
      </w:r>
      <w:r w:rsidRPr="007267A2">
        <w:rPr>
          <w:rFonts w:ascii="Garamond" w:hAnsi="Garamond" w:cs="Garamond"/>
        </w:rPr>
        <w:t>outside</w:t>
      </w:r>
      <w:r w:rsidRPr="007267A2">
        <w:rPr>
          <w:rFonts w:ascii="Garamond" w:hAnsi="Garamond" w:cs="Garamond"/>
          <w:spacing w:val="-8"/>
        </w:rPr>
        <w:t xml:space="preserve"> </w:t>
      </w:r>
      <w:r w:rsidRPr="007267A2">
        <w:rPr>
          <w:rFonts w:ascii="Garamond" w:hAnsi="Garamond" w:cs="Garamond"/>
        </w:rPr>
        <w:t>of</w:t>
      </w:r>
      <w:r w:rsidRPr="007267A2">
        <w:rPr>
          <w:rFonts w:ascii="Garamond" w:hAnsi="Garamond" w:cs="Garamond"/>
          <w:spacing w:val="-8"/>
        </w:rPr>
        <w:t xml:space="preserve"> </w:t>
      </w:r>
      <w:r w:rsidRPr="007267A2">
        <w:rPr>
          <w:rFonts w:ascii="Garamond" w:hAnsi="Garamond" w:cs="Garamond"/>
        </w:rPr>
        <w:t>it.</w:t>
      </w:r>
      <w:r w:rsidRPr="007267A2">
        <w:rPr>
          <w:rFonts w:ascii="Garamond" w:hAnsi="Garamond" w:cs="Garamond"/>
          <w:spacing w:val="-10"/>
        </w:rPr>
        <w:t xml:space="preserve"> </w:t>
      </w:r>
      <w:r w:rsidRPr="007267A2">
        <w:rPr>
          <w:rFonts w:ascii="Garamond" w:hAnsi="Garamond" w:cs="Garamond"/>
        </w:rPr>
        <w:t>By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employing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qualitive</w:t>
      </w:r>
      <w:r w:rsidRPr="007267A2">
        <w:rPr>
          <w:rFonts w:ascii="Garamond" w:hAnsi="Garamond" w:cs="Garamond"/>
          <w:spacing w:val="-13"/>
        </w:rPr>
        <w:t xml:space="preserve"> </w:t>
      </w:r>
      <w:r w:rsidRPr="007267A2">
        <w:rPr>
          <w:rFonts w:ascii="Garamond" w:hAnsi="Garamond" w:cs="Garamond"/>
        </w:rPr>
        <w:t>methods</w:t>
      </w:r>
      <w:r w:rsidRPr="007267A2">
        <w:rPr>
          <w:rFonts w:ascii="Garamond" w:hAnsi="Garamond" w:cs="Garamond"/>
          <w:spacing w:val="-7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-5"/>
        </w:rPr>
        <w:t xml:space="preserve"> </w:t>
      </w:r>
      <w:r w:rsidRPr="007267A2">
        <w:rPr>
          <w:rFonts w:ascii="Garamond" w:hAnsi="Garamond" w:cs="Garamond"/>
        </w:rPr>
        <w:t>critical</w:t>
      </w:r>
      <w:r w:rsidRPr="007267A2">
        <w:rPr>
          <w:rFonts w:ascii="Garamond" w:hAnsi="Garamond" w:cs="Garamond"/>
          <w:spacing w:val="-12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-11"/>
        </w:rPr>
        <w:t xml:space="preserve"> </w:t>
      </w:r>
      <w:r w:rsidRPr="007267A2">
        <w:rPr>
          <w:rFonts w:ascii="Garamond" w:hAnsi="Garamond" w:cs="Garamond"/>
        </w:rPr>
        <w:t>interpretive</w:t>
      </w:r>
      <w:r w:rsidRPr="007267A2">
        <w:rPr>
          <w:rFonts w:ascii="Garamond" w:hAnsi="Garamond" w:cs="Garamond"/>
          <w:spacing w:val="-7"/>
        </w:rPr>
        <w:t xml:space="preserve"> </w:t>
      </w:r>
      <w:r w:rsidRPr="007267A2">
        <w:rPr>
          <w:rFonts w:ascii="Garamond" w:hAnsi="Garamond" w:cs="Garamond"/>
        </w:rPr>
        <w:t>frameworks,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I</w:t>
      </w:r>
      <w:r w:rsidRPr="007267A2">
        <w:rPr>
          <w:rFonts w:ascii="Garamond" w:hAnsi="Garamond" w:cs="Garamond"/>
          <w:spacing w:val="5"/>
        </w:rPr>
        <w:t xml:space="preserve"> </w:t>
      </w:r>
      <w:proofErr w:type="gramStart"/>
      <w:r w:rsidRPr="007267A2">
        <w:rPr>
          <w:rFonts w:ascii="Garamond" w:hAnsi="Garamond" w:cs="Garamond"/>
        </w:rPr>
        <w:t>am</w:t>
      </w:r>
      <w:r w:rsidRPr="007267A2">
        <w:rPr>
          <w:rFonts w:ascii="Garamond" w:hAnsi="Garamond" w:cs="Garamond"/>
          <w:spacing w:val="4"/>
        </w:rPr>
        <w:t xml:space="preserve"> </w:t>
      </w:r>
      <w:r w:rsidRPr="007267A2">
        <w:rPr>
          <w:rFonts w:ascii="Garamond" w:hAnsi="Garamond" w:cs="Garamond"/>
        </w:rPr>
        <w:t>able to</w:t>
      </w:r>
      <w:proofErr w:type="gramEnd"/>
      <w:r w:rsidRPr="007267A2">
        <w:rPr>
          <w:rFonts w:ascii="Garamond" w:hAnsi="Garamond" w:cs="Garamond"/>
        </w:rPr>
        <w:t xml:space="preserve"> speak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with and listen to those who’s stories are often unheard and unaccounted for,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allowing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for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new</w:t>
      </w:r>
      <w:r w:rsidRPr="007267A2">
        <w:rPr>
          <w:rFonts w:ascii="Garamond" w:hAnsi="Garamond" w:cs="Garamond"/>
          <w:spacing w:val="-3"/>
        </w:rPr>
        <w:t xml:space="preserve"> </w:t>
      </w:r>
      <w:r w:rsidRPr="007267A2">
        <w:rPr>
          <w:rFonts w:ascii="Garamond" w:hAnsi="Garamond" w:cs="Garamond"/>
        </w:rPr>
        <w:t>knowledge</w:t>
      </w:r>
      <w:r w:rsidRPr="007267A2">
        <w:rPr>
          <w:rFonts w:ascii="Garamond" w:hAnsi="Garamond" w:cs="Garamond"/>
          <w:spacing w:val="-3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understanding to be placed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at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the</w:t>
      </w:r>
      <w:r w:rsidRPr="007267A2">
        <w:rPr>
          <w:rFonts w:ascii="Garamond" w:hAnsi="Garamond" w:cs="Garamond"/>
          <w:spacing w:val="-3"/>
        </w:rPr>
        <w:t xml:space="preserve"> </w:t>
      </w:r>
      <w:r w:rsidRPr="007267A2">
        <w:rPr>
          <w:rFonts w:ascii="Garamond" w:hAnsi="Garamond" w:cs="Garamond"/>
        </w:rPr>
        <w:t>forefront.</w:t>
      </w:r>
    </w:p>
    <w:p w14:paraId="28670E0A" w14:textId="77777777" w:rsidR="00F21ECF" w:rsidRPr="007267A2" w:rsidRDefault="00F21ECF" w:rsidP="00F21ECF">
      <w:pPr>
        <w:kinsoku w:val="0"/>
        <w:overflowPunct w:val="0"/>
        <w:autoSpaceDE w:val="0"/>
        <w:autoSpaceDN w:val="0"/>
        <w:adjustRightInd w:val="0"/>
        <w:spacing w:before="159" w:after="0" w:line="360" w:lineRule="auto"/>
        <w:ind w:left="134" w:right="155" w:firstLine="630"/>
        <w:jc w:val="both"/>
        <w:rPr>
          <w:rFonts w:ascii="Garamond" w:hAnsi="Garamond" w:cs="Garamond"/>
        </w:rPr>
      </w:pPr>
      <w:r w:rsidRPr="007267A2">
        <w:rPr>
          <w:rFonts w:ascii="Garamond" w:hAnsi="Garamond" w:cs="Garamond"/>
        </w:rPr>
        <w:t>My</w:t>
      </w:r>
      <w:r w:rsidRPr="007267A2">
        <w:rPr>
          <w:rFonts w:ascii="Garamond" w:hAnsi="Garamond" w:cs="Garamond"/>
          <w:spacing w:val="61"/>
        </w:rPr>
        <w:t xml:space="preserve"> </w:t>
      </w:r>
      <w:r w:rsidRPr="007267A2">
        <w:rPr>
          <w:rFonts w:ascii="Garamond" w:hAnsi="Garamond" w:cs="Garamond"/>
        </w:rPr>
        <w:t>thesis</w:t>
      </w:r>
      <w:r w:rsidRPr="007267A2">
        <w:rPr>
          <w:rFonts w:ascii="Garamond" w:hAnsi="Garamond" w:cs="Garamond"/>
          <w:spacing w:val="67"/>
        </w:rPr>
        <w:t xml:space="preserve"> </w:t>
      </w:r>
      <w:r w:rsidRPr="007267A2">
        <w:rPr>
          <w:rFonts w:ascii="Garamond" w:hAnsi="Garamond" w:cs="Garamond"/>
        </w:rPr>
        <w:t>will</w:t>
      </w:r>
      <w:r w:rsidRPr="007267A2">
        <w:rPr>
          <w:rFonts w:ascii="Garamond" w:hAnsi="Garamond" w:cs="Garamond"/>
          <w:spacing w:val="67"/>
        </w:rPr>
        <w:t xml:space="preserve"> </w:t>
      </w:r>
      <w:r w:rsidRPr="007267A2">
        <w:rPr>
          <w:rFonts w:ascii="Garamond" w:hAnsi="Garamond" w:cs="Garamond"/>
        </w:rPr>
        <w:t>engage</w:t>
      </w:r>
      <w:r w:rsidRPr="007267A2">
        <w:rPr>
          <w:rFonts w:ascii="Garamond" w:hAnsi="Garamond" w:cs="Garamond"/>
          <w:spacing w:val="61"/>
        </w:rPr>
        <w:t xml:space="preserve"> </w:t>
      </w:r>
      <w:r w:rsidRPr="007267A2">
        <w:rPr>
          <w:rFonts w:ascii="Garamond" w:hAnsi="Garamond" w:cs="Garamond"/>
        </w:rPr>
        <w:t>in</w:t>
      </w:r>
      <w:r w:rsidRPr="007267A2">
        <w:rPr>
          <w:rFonts w:ascii="Garamond" w:hAnsi="Garamond" w:cs="Garamond"/>
          <w:spacing w:val="60"/>
        </w:rPr>
        <w:t xml:space="preserve"> </w:t>
      </w:r>
      <w:r w:rsidRPr="007267A2">
        <w:rPr>
          <w:rFonts w:ascii="Garamond" w:hAnsi="Garamond" w:cs="Garamond"/>
        </w:rPr>
        <w:t>the</w:t>
      </w:r>
      <w:r w:rsidRPr="007267A2">
        <w:rPr>
          <w:rFonts w:ascii="Garamond" w:hAnsi="Garamond" w:cs="Garamond"/>
          <w:spacing w:val="61"/>
        </w:rPr>
        <w:t xml:space="preserve"> </w:t>
      </w:r>
      <w:r w:rsidRPr="007267A2">
        <w:rPr>
          <w:rFonts w:ascii="Garamond" w:hAnsi="Garamond" w:cs="Garamond"/>
        </w:rPr>
        <w:t>unique</w:t>
      </w:r>
      <w:r w:rsidRPr="007267A2">
        <w:rPr>
          <w:rFonts w:ascii="Garamond" w:hAnsi="Garamond" w:cs="Garamond"/>
          <w:spacing w:val="61"/>
        </w:rPr>
        <w:t xml:space="preserve"> </w:t>
      </w:r>
      <w:r w:rsidRPr="007267A2">
        <w:rPr>
          <w:rFonts w:ascii="Garamond" w:hAnsi="Garamond" w:cs="Garamond"/>
        </w:rPr>
        <w:t>intersectional</w:t>
      </w:r>
      <w:r w:rsidRPr="007267A2">
        <w:rPr>
          <w:rFonts w:ascii="Garamond" w:hAnsi="Garamond" w:cs="Garamond"/>
          <w:spacing w:val="67"/>
        </w:rPr>
        <w:t xml:space="preserve"> </w:t>
      </w:r>
      <w:r w:rsidRPr="007267A2">
        <w:rPr>
          <w:rFonts w:ascii="Garamond" w:hAnsi="Garamond" w:cs="Garamond"/>
        </w:rPr>
        <w:t>perspective</w:t>
      </w:r>
      <w:r w:rsidRPr="007267A2">
        <w:rPr>
          <w:rFonts w:ascii="Garamond" w:hAnsi="Garamond" w:cs="Garamond"/>
          <w:spacing w:val="61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62"/>
        </w:rPr>
        <w:t xml:space="preserve"> </w:t>
      </w:r>
      <w:r w:rsidRPr="007267A2">
        <w:rPr>
          <w:rFonts w:ascii="Garamond" w:hAnsi="Garamond" w:cs="Garamond"/>
        </w:rPr>
        <w:t>experiences</w:t>
      </w:r>
      <w:r w:rsidRPr="007267A2">
        <w:rPr>
          <w:rFonts w:ascii="Garamond" w:hAnsi="Garamond" w:cs="Garamond"/>
          <w:spacing w:val="65"/>
        </w:rPr>
        <w:t xml:space="preserve"> </w:t>
      </w:r>
      <w:r w:rsidRPr="007267A2">
        <w:rPr>
          <w:rFonts w:ascii="Garamond" w:hAnsi="Garamond" w:cs="Garamond"/>
        </w:rPr>
        <w:t>of</w:t>
      </w:r>
      <w:r w:rsidRPr="007267A2">
        <w:rPr>
          <w:rFonts w:ascii="Garamond" w:hAnsi="Garamond" w:cs="Garamond"/>
          <w:spacing w:val="61"/>
        </w:rPr>
        <w:t xml:space="preserve"> </w:t>
      </w:r>
      <w:r w:rsidRPr="007267A2">
        <w:rPr>
          <w:rFonts w:ascii="Garamond" w:hAnsi="Garamond" w:cs="Garamond"/>
        </w:rPr>
        <w:t>those</w:t>
      </w:r>
      <w:r w:rsidRPr="007267A2">
        <w:rPr>
          <w:rFonts w:ascii="Garamond" w:hAnsi="Garamond" w:cs="Garamond"/>
          <w:spacing w:val="62"/>
        </w:rPr>
        <w:t xml:space="preserve"> </w:t>
      </w:r>
      <w:r w:rsidRPr="007267A2">
        <w:rPr>
          <w:rFonts w:ascii="Garamond" w:hAnsi="Garamond" w:cs="Garamond"/>
        </w:rPr>
        <w:t>living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undiagnosed,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chronically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ill,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female.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This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population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is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an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often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stigmatized,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under-represented,</w:t>
      </w:r>
      <w:r w:rsidRPr="007267A2">
        <w:rPr>
          <w:rFonts w:ascii="Garamond" w:hAnsi="Garamond" w:cs="Garamond"/>
          <w:spacing w:val="40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Othered</w:t>
      </w:r>
      <w:r w:rsidRPr="007267A2">
        <w:rPr>
          <w:rFonts w:ascii="Garamond" w:hAnsi="Garamond" w:cs="Garamond"/>
          <w:spacing w:val="32"/>
        </w:rPr>
        <w:t xml:space="preserve"> </w:t>
      </w:r>
      <w:r w:rsidRPr="007267A2">
        <w:rPr>
          <w:rFonts w:ascii="Garamond" w:hAnsi="Garamond" w:cs="Garamond"/>
        </w:rPr>
        <w:t>community</w:t>
      </w:r>
      <w:r w:rsidRPr="007267A2">
        <w:rPr>
          <w:rFonts w:ascii="Garamond" w:hAnsi="Garamond" w:cs="Garamond"/>
          <w:spacing w:val="26"/>
        </w:rPr>
        <w:t xml:space="preserve"> </w:t>
      </w:r>
      <w:r w:rsidRPr="007267A2">
        <w:rPr>
          <w:rFonts w:ascii="Garamond" w:hAnsi="Garamond" w:cs="Garamond"/>
        </w:rPr>
        <w:t>that</w:t>
      </w:r>
      <w:r w:rsidRPr="007267A2">
        <w:rPr>
          <w:rFonts w:ascii="Garamond" w:hAnsi="Garamond" w:cs="Garamond"/>
          <w:spacing w:val="28"/>
        </w:rPr>
        <w:t xml:space="preserve"> </w:t>
      </w:r>
      <w:r w:rsidRPr="007267A2">
        <w:rPr>
          <w:rFonts w:ascii="Garamond" w:hAnsi="Garamond" w:cs="Garamond"/>
        </w:rPr>
        <w:t>does</w:t>
      </w:r>
      <w:r w:rsidRPr="007267A2">
        <w:rPr>
          <w:rFonts w:ascii="Garamond" w:hAnsi="Garamond" w:cs="Garamond"/>
          <w:spacing w:val="32"/>
        </w:rPr>
        <w:t xml:space="preserve"> </w:t>
      </w:r>
      <w:r w:rsidRPr="007267A2">
        <w:rPr>
          <w:rFonts w:ascii="Garamond" w:hAnsi="Garamond" w:cs="Garamond"/>
        </w:rPr>
        <w:t>not</w:t>
      </w:r>
      <w:r w:rsidRPr="007267A2">
        <w:rPr>
          <w:rFonts w:ascii="Garamond" w:hAnsi="Garamond" w:cs="Garamond"/>
          <w:spacing w:val="28"/>
        </w:rPr>
        <w:t xml:space="preserve"> </w:t>
      </w:r>
      <w:r w:rsidRPr="007267A2">
        <w:rPr>
          <w:rFonts w:ascii="Garamond" w:hAnsi="Garamond" w:cs="Garamond"/>
        </w:rPr>
        <w:t>embody</w:t>
      </w:r>
      <w:r w:rsidRPr="007267A2">
        <w:rPr>
          <w:rFonts w:ascii="Garamond" w:hAnsi="Garamond" w:cs="Garamond"/>
          <w:spacing w:val="31"/>
        </w:rPr>
        <w:t xml:space="preserve"> </w:t>
      </w:r>
      <w:r w:rsidRPr="007267A2">
        <w:rPr>
          <w:rFonts w:ascii="Garamond" w:hAnsi="Garamond" w:cs="Garamond"/>
        </w:rPr>
        <w:t>nor</w:t>
      </w:r>
      <w:r w:rsidRPr="007267A2">
        <w:rPr>
          <w:rFonts w:ascii="Garamond" w:hAnsi="Garamond" w:cs="Garamond"/>
          <w:spacing w:val="34"/>
        </w:rPr>
        <w:t xml:space="preserve"> </w:t>
      </w:r>
      <w:r w:rsidRPr="007267A2">
        <w:rPr>
          <w:rFonts w:ascii="Garamond" w:hAnsi="Garamond" w:cs="Garamond"/>
        </w:rPr>
        <w:t>perform</w:t>
      </w:r>
      <w:r w:rsidRPr="007267A2">
        <w:rPr>
          <w:rFonts w:ascii="Garamond" w:hAnsi="Garamond" w:cs="Garamond"/>
          <w:spacing w:val="33"/>
        </w:rPr>
        <w:t xml:space="preserve"> </w:t>
      </w:r>
      <w:r w:rsidRPr="007267A2">
        <w:rPr>
          <w:rFonts w:ascii="Garamond" w:hAnsi="Garamond" w:cs="Garamond"/>
        </w:rPr>
        <w:t>dominant</w:t>
      </w:r>
      <w:r w:rsidRPr="007267A2">
        <w:rPr>
          <w:rFonts w:ascii="Garamond" w:hAnsi="Garamond" w:cs="Garamond"/>
          <w:spacing w:val="33"/>
        </w:rPr>
        <w:t xml:space="preserve"> </w:t>
      </w:r>
      <w:r w:rsidRPr="007267A2">
        <w:rPr>
          <w:rFonts w:ascii="Garamond" w:hAnsi="Garamond" w:cs="Garamond"/>
        </w:rPr>
        <w:t>beliefs</w:t>
      </w:r>
      <w:r w:rsidRPr="007267A2">
        <w:rPr>
          <w:rFonts w:ascii="Garamond" w:hAnsi="Garamond" w:cs="Garamond"/>
          <w:spacing w:val="27"/>
        </w:rPr>
        <w:t xml:space="preserve"> </w:t>
      </w:r>
      <w:r w:rsidRPr="007267A2">
        <w:rPr>
          <w:rFonts w:ascii="Garamond" w:hAnsi="Garamond" w:cs="Garamond"/>
        </w:rPr>
        <w:t>in</w:t>
      </w:r>
      <w:r w:rsidRPr="007267A2">
        <w:rPr>
          <w:rFonts w:ascii="Garamond" w:hAnsi="Garamond" w:cs="Garamond"/>
          <w:spacing w:val="25"/>
        </w:rPr>
        <w:t xml:space="preserve"> </w:t>
      </w:r>
      <w:r w:rsidRPr="007267A2">
        <w:rPr>
          <w:rFonts w:ascii="Garamond" w:hAnsi="Garamond" w:cs="Garamond"/>
        </w:rPr>
        <w:t>health</w:t>
      </w:r>
      <w:r w:rsidRPr="007267A2">
        <w:rPr>
          <w:rFonts w:ascii="Garamond" w:hAnsi="Garamond" w:cs="Garamond"/>
          <w:spacing w:val="25"/>
        </w:rPr>
        <w:t xml:space="preserve"> </w:t>
      </w:r>
      <w:r w:rsidRPr="007267A2">
        <w:rPr>
          <w:rFonts w:ascii="Garamond" w:hAnsi="Garamond" w:cs="Garamond"/>
        </w:rPr>
        <w:t>standards</w:t>
      </w:r>
      <w:r w:rsidRPr="007267A2">
        <w:rPr>
          <w:rFonts w:ascii="Garamond" w:hAnsi="Garamond" w:cs="Garamond"/>
          <w:spacing w:val="27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32"/>
        </w:rPr>
        <w:t xml:space="preserve"> </w:t>
      </w:r>
      <w:r w:rsidRPr="007267A2">
        <w:rPr>
          <w:rFonts w:ascii="Garamond" w:hAnsi="Garamond" w:cs="Garamond"/>
        </w:rPr>
        <w:t>norms.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Through postcolonial theory,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I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will investigate</w:t>
      </w:r>
      <w:r w:rsidRPr="007267A2">
        <w:rPr>
          <w:rFonts w:ascii="Garamond" w:hAnsi="Garamond" w:cs="Garamond"/>
          <w:spacing w:val="6"/>
        </w:rPr>
        <w:t xml:space="preserve"> </w:t>
      </w:r>
      <w:r w:rsidRPr="007267A2">
        <w:rPr>
          <w:rFonts w:ascii="Garamond" w:hAnsi="Garamond" w:cs="Garamond"/>
        </w:rPr>
        <w:t>the structure and</w:t>
      </w:r>
      <w:r w:rsidRPr="007267A2">
        <w:rPr>
          <w:rFonts w:ascii="Garamond" w:hAnsi="Garamond" w:cs="Garamond"/>
          <w:spacing w:val="7"/>
        </w:rPr>
        <w:t xml:space="preserve"> </w:t>
      </w:r>
      <w:r w:rsidRPr="007267A2">
        <w:rPr>
          <w:rFonts w:ascii="Garamond" w:hAnsi="Garamond" w:cs="Garamond"/>
        </w:rPr>
        <w:t>practices</w:t>
      </w:r>
      <w:r w:rsidRPr="007267A2">
        <w:rPr>
          <w:rFonts w:ascii="Garamond" w:hAnsi="Garamond" w:cs="Garamond"/>
          <w:spacing w:val="8"/>
        </w:rPr>
        <w:t xml:space="preserve"> </w:t>
      </w:r>
      <w:r w:rsidRPr="007267A2">
        <w:rPr>
          <w:rFonts w:ascii="Garamond" w:hAnsi="Garamond" w:cs="Garamond"/>
        </w:rPr>
        <w:t>of the medical system</w:t>
      </w:r>
      <w:r w:rsidRPr="007267A2">
        <w:rPr>
          <w:rFonts w:ascii="Garamond" w:hAnsi="Garamond" w:cs="Garamond"/>
          <w:spacing w:val="4"/>
        </w:rPr>
        <w:t xml:space="preserve"> </w:t>
      </w:r>
      <w:r w:rsidRPr="007267A2">
        <w:rPr>
          <w:rFonts w:ascii="Garamond" w:hAnsi="Garamond" w:cs="Garamond"/>
        </w:rPr>
        <w:t>and how this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influences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interactions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between</w:t>
      </w:r>
      <w:r w:rsidRPr="007267A2">
        <w:rPr>
          <w:rFonts w:ascii="Garamond" w:hAnsi="Garamond" w:cs="Garamond"/>
          <w:spacing w:val="-4"/>
        </w:rPr>
        <w:t xml:space="preserve"> </w:t>
      </w:r>
      <w:r w:rsidRPr="007267A2">
        <w:rPr>
          <w:rFonts w:ascii="Garamond" w:hAnsi="Garamond" w:cs="Garamond"/>
        </w:rPr>
        <w:t>undiagnosed, chronically</w:t>
      </w:r>
      <w:r w:rsidRPr="007267A2">
        <w:rPr>
          <w:rFonts w:ascii="Garamond" w:hAnsi="Garamond" w:cs="Garamond"/>
          <w:spacing w:val="-3"/>
        </w:rPr>
        <w:t xml:space="preserve"> </w:t>
      </w:r>
      <w:r w:rsidRPr="007267A2">
        <w:rPr>
          <w:rFonts w:ascii="Garamond" w:hAnsi="Garamond" w:cs="Garamond"/>
        </w:rPr>
        <w:t>ill, female</w:t>
      </w:r>
      <w:r w:rsidRPr="007267A2">
        <w:rPr>
          <w:rFonts w:ascii="Garamond" w:hAnsi="Garamond" w:cs="Garamond"/>
          <w:spacing w:val="-4"/>
        </w:rPr>
        <w:t xml:space="preserve"> </w:t>
      </w:r>
      <w:r w:rsidRPr="007267A2">
        <w:rPr>
          <w:rFonts w:ascii="Garamond" w:hAnsi="Garamond" w:cs="Garamond"/>
        </w:rPr>
        <w:t>patients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their healthcare</w:t>
      </w:r>
      <w:r w:rsidRPr="007267A2">
        <w:rPr>
          <w:rFonts w:ascii="Garamond" w:hAnsi="Garamond" w:cs="Garamond"/>
          <w:spacing w:val="-3"/>
        </w:rPr>
        <w:t xml:space="preserve"> </w:t>
      </w:r>
      <w:r w:rsidRPr="007267A2">
        <w:rPr>
          <w:rFonts w:ascii="Garamond" w:hAnsi="Garamond" w:cs="Garamond"/>
        </w:rPr>
        <w:t>professionals.</w:t>
      </w:r>
    </w:p>
    <w:p w14:paraId="14926150" w14:textId="77777777" w:rsidR="00F21ECF" w:rsidRPr="007267A2" w:rsidRDefault="00F21ECF" w:rsidP="00F21ECF">
      <w:pPr>
        <w:kinsoku w:val="0"/>
        <w:overflowPunct w:val="0"/>
        <w:autoSpaceDE w:val="0"/>
        <w:autoSpaceDN w:val="0"/>
        <w:adjustRightInd w:val="0"/>
        <w:spacing w:before="159" w:after="0" w:line="360" w:lineRule="auto"/>
        <w:ind w:left="134" w:right="160" w:firstLine="630"/>
        <w:jc w:val="both"/>
        <w:rPr>
          <w:rFonts w:ascii="Garamond" w:hAnsi="Garamond" w:cs="Garamond"/>
        </w:rPr>
      </w:pPr>
      <w:r w:rsidRPr="007267A2">
        <w:rPr>
          <w:rFonts w:ascii="Garamond" w:hAnsi="Garamond" w:cs="Garamond"/>
        </w:rPr>
        <w:t>This</w:t>
      </w:r>
      <w:r w:rsidRPr="007267A2">
        <w:rPr>
          <w:rFonts w:ascii="Garamond" w:hAnsi="Garamond" w:cs="Garamond"/>
          <w:spacing w:val="12"/>
        </w:rPr>
        <w:t xml:space="preserve"> </w:t>
      </w:r>
      <w:r w:rsidRPr="007267A2">
        <w:rPr>
          <w:rFonts w:ascii="Garamond" w:hAnsi="Garamond" w:cs="Garamond"/>
        </w:rPr>
        <w:t>will</w:t>
      </w:r>
      <w:r w:rsidRPr="007267A2">
        <w:rPr>
          <w:rFonts w:ascii="Garamond" w:hAnsi="Garamond" w:cs="Garamond"/>
          <w:spacing w:val="12"/>
        </w:rPr>
        <w:t xml:space="preserve"> </w:t>
      </w:r>
      <w:r w:rsidRPr="007267A2">
        <w:rPr>
          <w:rFonts w:ascii="Garamond" w:hAnsi="Garamond" w:cs="Garamond"/>
        </w:rPr>
        <w:t>then</w:t>
      </w:r>
      <w:r w:rsidRPr="007267A2">
        <w:rPr>
          <w:rFonts w:ascii="Garamond" w:hAnsi="Garamond" w:cs="Garamond"/>
          <w:spacing w:val="15"/>
        </w:rPr>
        <w:t xml:space="preserve"> </w:t>
      </w:r>
      <w:r w:rsidRPr="007267A2">
        <w:rPr>
          <w:rFonts w:ascii="Garamond" w:hAnsi="Garamond" w:cs="Garamond"/>
        </w:rPr>
        <w:t>create</w:t>
      </w:r>
      <w:r w:rsidRPr="007267A2">
        <w:rPr>
          <w:rFonts w:ascii="Garamond" w:hAnsi="Garamond" w:cs="Garamond"/>
          <w:spacing w:val="11"/>
        </w:rPr>
        <w:t xml:space="preserve"> </w:t>
      </w:r>
      <w:r w:rsidRPr="007267A2">
        <w:rPr>
          <w:rFonts w:ascii="Garamond" w:hAnsi="Garamond" w:cs="Garamond"/>
        </w:rPr>
        <w:t>a</w:t>
      </w:r>
      <w:r w:rsidRPr="007267A2">
        <w:rPr>
          <w:rFonts w:ascii="Garamond" w:hAnsi="Garamond" w:cs="Garamond"/>
          <w:spacing w:val="13"/>
        </w:rPr>
        <w:t xml:space="preserve"> </w:t>
      </w:r>
      <w:r w:rsidRPr="007267A2">
        <w:rPr>
          <w:rFonts w:ascii="Garamond" w:hAnsi="Garamond" w:cs="Garamond"/>
        </w:rPr>
        <w:t>space</w:t>
      </w:r>
      <w:r w:rsidRPr="007267A2">
        <w:rPr>
          <w:rFonts w:ascii="Garamond" w:hAnsi="Garamond" w:cs="Garamond"/>
          <w:spacing w:val="11"/>
        </w:rPr>
        <w:t xml:space="preserve"> </w:t>
      </w:r>
      <w:r w:rsidRPr="007267A2">
        <w:rPr>
          <w:rFonts w:ascii="Garamond" w:hAnsi="Garamond" w:cs="Garamond"/>
        </w:rPr>
        <w:t>that</w:t>
      </w:r>
      <w:r w:rsidRPr="007267A2">
        <w:rPr>
          <w:rFonts w:ascii="Garamond" w:hAnsi="Garamond" w:cs="Garamond"/>
          <w:spacing w:val="13"/>
        </w:rPr>
        <w:t xml:space="preserve"> </w:t>
      </w:r>
      <w:r w:rsidRPr="007267A2">
        <w:rPr>
          <w:rFonts w:ascii="Garamond" w:hAnsi="Garamond" w:cs="Garamond"/>
        </w:rPr>
        <w:t>elicits</w:t>
      </w:r>
      <w:r w:rsidRPr="007267A2">
        <w:rPr>
          <w:rFonts w:ascii="Garamond" w:hAnsi="Garamond" w:cs="Garamond"/>
          <w:spacing w:val="13"/>
        </w:rPr>
        <w:t xml:space="preserve"> </w:t>
      </w:r>
      <w:r w:rsidRPr="007267A2">
        <w:rPr>
          <w:rFonts w:ascii="Garamond" w:hAnsi="Garamond" w:cs="Garamond"/>
        </w:rPr>
        <w:t>community-based</w:t>
      </w:r>
      <w:r w:rsidRPr="007267A2">
        <w:rPr>
          <w:rFonts w:ascii="Garamond" w:hAnsi="Garamond" w:cs="Garamond"/>
          <w:spacing w:val="17"/>
        </w:rPr>
        <w:t xml:space="preserve"> </w:t>
      </w:r>
      <w:r w:rsidRPr="007267A2">
        <w:rPr>
          <w:rFonts w:ascii="Garamond" w:hAnsi="Garamond" w:cs="Garamond"/>
        </w:rPr>
        <w:t>participatory</w:t>
      </w:r>
      <w:r w:rsidRPr="007267A2">
        <w:rPr>
          <w:rFonts w:ascii="Garamond" w:hAnsi="Garamond" w:cs="Garamond"/>
          <w:spacing w:val="11"/>
        </w:rPr>
        <w:t xml:space="preserve"> </w:t>
      </w:r>
      <w:r w:rsidRPr="007267A2">
        <w:rPr>
          <w:rFonts w:ascii="Garamond" w:hAnsi="Garamond" w:cs="Garamond"/>
        </w:rPr>
        <w:t>research</w:t>
      </w:r>
      <w:r w:rsidRPr="007267A2">
        <w:rPr>
          <w:rFonts w:ascii="Garamond" w:hAnsi="Garamond" w:cs="Garamond"/>
          <w:spacing w:val="10"/>
        </w:rPr>
        <w:t xml:space="preserve"> </w:t>
      </w:r>
      <w:r w:rsidRPr="007267A2">
        <w:rPr>
          <w:rFonts w:ascii="Garamond" w:hAnsi="Garamond" w:cs="Garamond"/>
        </w:rPr>
        <w:t>that</w:t>
      </w:r>
      <w:r w:rsidRPr="007267A2">
        <w:rPr>
          <w:rFonts w:ascii="Garamond" w:hAnsi="Garamond" w:cs="Garamond"/>
          <w:spacing w:val="13"/>
        </w:rPr>
        <w:t xml:space="preserve"> </w:t>
      </w:r>
      <w:r w:rsidRPr="007267A2">
        <w:rPr>
          <w:rFonts w:ascii="Garamond" w:hAnsi="Garamond" w:cs="Garamond"/>
        </w:rPr>
        <w:t>grants</w:t>
      </w:r>
      <w:r w:rsidRPr="007267A2">
        <w:rPr>
          <w:rFonts w:ascii="Garamond" w:hAnsi="Garamond" w:cs="Garamond"/>
          <w:spacing w:val="12"/>
        </w:rPr>
        <w:t xml:space="preserve"> </w:t>
      </w:r>
      <w:r w:rsidRPr="007267A2">
        <w:rPr>
          <w:rFonts w:ascii="Garamond" w:hAnsi="Garamond" w:cs="Garamond"/>
        </w:rPr>
        <w:t>narrative</w:t>
      </w:r>
      <w:r w:rsidRPr="007267A2">
        <w:rPr>
          <w:rFonts w:ascii="Garamond" w:hAnsi="Garamond" w:cs="Garamond"/>
          <w:spacing w:val="-2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36"/>
        </w:rPr>
        <w:t xml:space="preserve"> </w:t>
      </w:r>
      <w:r w:rsidRPr="007267A2">
        <w:rPr>
          <w:rFonts w:ascii="Garamond" w:hAnsi="Garamond" w:cs="Garamond"/>
        </w:rPr>
        <w:t>cultural</w:t>
      </w:r>
      <w:r w:rsidRPr="007267A2">
        <w:rPr>
          <w:rFonts w:ascii="Garamond" w:hAnsi="Garamond" w:cs="Garamond"/>
          <w:spacing w:val="31"/>
        </w:rPr>
        <w:t xml:space="preserve"> </w:t>
      </w:r>
      <w:r w:rsidRPr="007267A2">
        <w:rPr>
          <w:rFonts w:ascii="Garamond" w:hAnsi="Garamond" w:cs="Garamond"/>
        </w:rPr>
        <w:t>agency</w:t>
      </w:r>
      <w:r w:rsidRPr="007267A2">
        <w:rPr>
          <w:rFonts w:ascii="Garamond" w:hAnsi="Garamond" w:cs="Garamond"/>
          <w:spacing w:val="35"/>
        </w:rPr>
        <w:t xml:space="preserve"> </w:t>
      </w:r>
      <w:r w:rsidRPr="007267A2">
        <w:rPr>
          <w:rFonts w:ascii="Garamond" w:hAnsi="Garamond" w:cs="Garamond"/>
        </w:rPr>
        <w:t>through</w:t>
      </w:r>
      <w:r w:rsidRPr="007267A2">
        <w:rPr>
          <w:rFonts w:ascii="Garamond" w:hAnsi="Garamond" w:cs="Garamond"/>
          <w:spacing w:val="34"/>
        </w:rPr>
        <w:t xml:space="preserve"> </w:t>
      </w:r>
      <w:r w:rsidRPr="007267A2">
        <w:rPr>
          <w:rFonts w:ascii="Garamond" w:hAnsi="Garamond" w:cs="Garamond"/>
        </w:rPr>
        <w:t>(counter)storytelling</w:t>
      </w:r>
      <w:r w:rsidRPr="007267A2">
        <w:rPr>
          <w:rFonts w:ascii="Garamond" w:hAnsi="Garamond" w:cs="Garamond"/>
          <w:spacing w:val="38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36"/>
        </w:rPr>
        <w:t xml:space="preserve"> </w:t>
      </w:r>
      <w:r w:rsidRPr="007267A2">
        <w:rPr>
          <w:rFonts w:ascii="Garamond" w:hAnsi="Garamond" w:cs="Garamond"/>
        </w:rPr>
        <w:t>illness</w:t>
      </w:r>
      <w:r w:rsidRPr="007267A2">
        <w:rPr>
          <w:rFonts w:ascii="Garamond" w:hAnsi="Garamond" w:cs="Garamond"/>
          <w:spacing w:val="36"/>
        </w:rPr>
        <w:t xml:space="preserve"> </w:t>
      </w:r>
      <w:r w:rsidRPr="007267A2">
        <w:rPr>
          <w:rFonts w:ascii="Garamond" w:hAnsi="Garamond" w:cs="Garamond"/>
        </w:rPr>
        <w:t>narratives.</w:t>
      </w:r>
      <w:r w:rsidRPr="007267A2">
        <w:rPr>
          <w:rFonts w:ascii="Garamond" w:hAnsi="Garamond" w:cs="Garamond"/>
          <w:spacing w:val="38"/>
        </w:rPr>
        <w:t xml:space="preserve"> </w:t>
      </w:r>
      <w:r w:rsidRPr="007267A2">
        <w:rPr>
          <w:rFonts w:ascii="Garamond" w:hAnsi="Garamond" w:cs="Garamond"/>
        </w:rPr>
        <w:t>Specifically,</w:t>
      </w:r>
      <w:r w:rsidRPr="007267A2">
        <w:rPr>
          <w:rFonts w:ascii="Garamond" w:hAnsi="Garamond" w:cs="Garamond"/>
          <w:spacing w:val="38"/>
        </w:rPr>
        <w:t xml:space="preserve"> </w:t>
      </w:r>
      <w:r w:rsidRPr="007267A2">
        <w:rPr>
          <w:rFonts w:ascii="Garamond" w:hAnsi="Garamond" w:cs="Garamond"/>
        </w:rPr>
        <w:t>I</w:t>
      </w:r>
      <w:r w:rsidRPr="007267A2">
        <w:rPr>
          <w:rFonts w:ascii="Garamond" w:hAnsi="Garamond" w:cs="Garamond"/>
          <w:spacing w:val="38"/>
        </w:rPr>
        <w:t xml:space="preserve"> </w:t>
      </w:r>
      <w:r w:rsidRPr="007267A2">
        <w:rPr>
          <w:rFonts w:ascii="Garamond" w:hAnsi="Garamond" w:cs="Garamond"/>
        </w:rPr>
        <w:t>will</w:t>
      </w:r>
      <w:r w:rsidRPr="007267A2">
        <w:rPr>
          <w:rFonts w:ascii="Garamond" w:hAnsi="Garamond" w:cs="Garamond"/>
          <w:spacing w:val="36"/>
        </w:rPr>
        <w:t xml:space="preserve"> </w:t>
      </w:r>
      <w:r w:rsidRPr="007267A2">
        <w:rPr>
          <w:rFonts w:ascii="Garamond" w:hAnsi="Garamond" w:cs="Garamond"/>
        </w:rPr>
        <w:t>incorporate</w:t>
      </w:r>
      <w:r w:rsidRPr="007267A2">
        <w:rPr>
          <w:rFonts w:ascii="Garamond" w:hAnsi="Garamond" w:cs="Garamond"/>
          <w:spacing w:val="35"/>
        </w:rPr>
        <w:t xml:space="preserve"> </w:t>
      </w:r>
      <w:r w:rsidRPr="007267A2">
        <w:rPr>
          <w:rFonts w:ascii="Garamond" w:hAnsi="Garamond" w:cs="Garamond"/>
        </w:rPr>
        <w:t>the</w:t>
      </w:r>
      <w:r w:rsidRPr="007267A2">
        <w:rPr>
          <w:rFonts w:ascii="Garamond" w:hAnsi="Garamond" w:cs="Garamond"/>
          <w:spacing w:val="-2"/>
        </w:rPr>
        <w:t xml:space="preserve"> </w:t>
      </w:r>
      <w:r w:rsidRPr="007267A2">
        <w:rPr>
          <w:rFonts w:ascii="Garamond" w:hAnsi="Garamond" w:cs="Garamond"/>
        </w:rPr>
        <w:t>culture-centered approach to health (CCA)</w:t>
      </w:r>
      <w:r w:rsidRPr="007267A2">
        <w:rPr>
          <w:rFonts w:ascii="Garamond" w:hAnsi="Garamond" w:cs="Garamond"/>
          <w:spacing w:val="3"/>
        </w:rPr>
        <w:t xml:space="preserve"> </w:t>
      </w:r>
      <w:r w:rsidRPr="007267A2">
        <w:rPr>
          <w:rFonts w:ascii="Garamond" w:hAnsi="Garamond" w:cs="Garamond"/>
        </w:rPr>
        <w:t>to promote the</w:t>
      </w:r>
      <w:r w:rsidRPr="007267A2">
        <w:rPr>
          <w:rFonts w:ascii="Garamond" w:hAnsi="Garamond" w:cs="Garamond"/>
          <w:spacing w:val="6"/>
        </w:rPr>
        <w:t xml:space="preserve"> </w:t>
      </w:r>
      <w:r w:rsidRPr="007267A2">
        <w:rPr>
          <w:rFonts w:ascii="Garamond" w:hAnsi="Garamond" w:cs="Garamond"/>
        </w:rPr>
        <w:t>marginalized voices of undiagnosed,</w:t>
      </w:r>
      <w:r w:rsidRPr="007267A2">
        <w:rPr>
          <w:rFonts w:ascii="Garamond" w:hAnsi="Garamond" w:cs="Garamond"/>
          <w:spacing w:val="4"/>
        </w:rPr>
        <w:t xml:space="preserve"> </w:t>
      </w:r>
      <w:r w:rsidRPr="007267A2">
        <w:rPr>
          <w:rFonts w:ascii="Garamond" w:hAnsi="Garamond" w:cs="Garamond"/>
        </w:rPr>
        <w:t>chronically ill</w:t>
      </w:r>
      <w:r w:rsidRPr="007267A2">
        <w:rPr>
          <w:rFonts w:ascii="Garamond" w:hAnsi="Garamond" w:cs="Garamond"/>
          <w:spacing w:val="-2"/>
        </w:rPr>
        <w:t xml:space="preserve"> </w:t>
      </w:r>
      <w:r w:rsidRPr="007267A2">
        <w:rPr>
          <w:rFonts w:ascii="Garamond" w:hAnsi="Garamond" w:cs="Garamond"/>
        </w:rPr>
        <w:t>women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to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grant</w:t>
      </w:r>
      <w:r w:rsidRPr="007267A2">
        <w:rPr>
          <w:rFonts w:ascii="Garamond" w:hAnsi="Garamond" w:cs="Garamond"/>
          <w:spacing w:val="3"/>
        </w:rPr>
        <w:t xml:space="preserve"> </w:t>
      </w:r>
      <w:r w:rsidRPr="007267A2">
        <w:rPr>
          <w:rFonts w:ascii="Garamond" w:hAnsi="Garamond" w:cs="Garamond"/>
        </w:rPr>
        <w:t>space to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discuss</w:t>
      </w:r>
      <w:r w:rsidRPr="007267A2">
        <w:rPr>
          <w:rFonts w:ascii="Garamond" w:hAnsi="Garamond" w:cs="Garamond"/>
          <w:spacing w:val="7"/>
        </w:rPr>
        <w:t xml:space="preserve"> </w:t>
      </w:r>
      <w:r w:rsidRPr="007267A2">
        <w:rPr>
          <w:rFonts w:ascii="Garamond" w:hAnsi="Garamond" w:cs="Garamond"/>
        </w:rPr>
        <w:t>their</w:t>
      </w:r>
      <w:r w:rsidRPr="007267A2">
        <w:rPr>
          <w:rFonts w:ascii="Garamond" w:hAnsi="Garamond" w:cs="Garamond"/>
          <w:spacing w:val="3"/>
        </w:rPr>
        <w:t xml:space="preserve"> </w:t>
      </w:r>
      <w:r w:rsidRPr="007267A2">
        <w:rPr>
          <w:rFonts w:ascii="Garamond" w:hAnsi="Garamond" w:cs="Garamond"/>
        </w:rPr>
        <w:t>individual and</w:t>
      </w:r>
      <w:r w:rsidRPr="007267A2">
        <w:rPr>
          <w:rFonts w:ascii="Garamond" w:hAnsi="Garamond" w:cs="Garamond"/>
          <w:spacing w:val="7"/>
        </w:rPr>
        <w:t xml:space="preserve"> </w:t>
      </w:r>
      <w:r w:rsidRPr="007267A2">
        <w:rPr>
          <w:rFonts w:ascii="Garamond" w:hAnsi="Garamond" w:cs="Garamond"/>
        </w:rPr>
        <w:t>collective health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needs as</w:t>
      </w:r>
      <w:r w:rsidRPr="007267A2">
        <w:rPr>
          <w:rFonts w:ascii="Garamond" w:hAnsi="Garamond" w:cs="Garamond"/>
          <w:spacing w:val="7"/>
        </w:rPr>
        <w:t xml:space="preserve"> </w:t>
      </w:r>
      <w:r w:rsidRPr="007267A2">
        <w:rPr>
          <w:rFonts w:ascii="Garamond" w:hAnsi="Garamond" w:cs="Garamond"/>
        </w:rPr>
        <w:t>well as</w:t>
      </w:r>
      <w:r w:rsidRPr="007267A2">
        <w:rPr>
          <w:rFonts w:ascii="Garamond" w:hAnsi="Garamond" w:cs="Garamond"/>
          <w:spacing w:val="7"/>
        </w:rPr>
        <w:t xml:space="preserve"> </w:t>
      </w:r>
      <w:r w:rsidRPr="007267A2">
        <w:rPr>
          <w:rFonts w:ascii="Garamond" w:hAnsi="Garamond" w:cs="Garamond"/>
        </w:rPr>
        <w:t>be</w:t>
      </w:r>
      <w:r w:rsidRPr="007267A2">
        <w:rPr>
          <w:rFonts w:ascii="Garamond" w:hAnsi="Garamond" w:cs="Garamond"/>
          <w:spacing w:val="6"/>
        </w:rPr>
        <w:t xml:space="preserve"> </w:t>
      </w:r>
      <w:r w:rsidRPr="007267A2">
        <w:rPr>
          <w:rFonts w:ascii="Garamond" w:hAnsi="Garamond" w:cs="Garamond"/>
        </w:rPr>
        <w:t>heard on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their</w:t>
      </w:r>
      <w:r w:rsidRPr="007267A2">
        <w:rPr>
          <w:rFonts w:ascii="Garamond" w:hAnsi="Garamond" w:cs="Garamond"/>
          <w:spacing w:val="3"/>
        </w:rPr>
        <w:t xml:space="preserve"> </w:t>
      </w:r>
      <w:r w:rsidRPr="007267A2">
        <w:rPr>
          <w:rFonts w:ascii="Garamond" w:hAnsi="Garamond" w:cs="Garamond"/>
        </w:rPr>
        <w:t>own</w:t>
      </w:r>
      <w:r w:rsidRPr="007267A2">
        <w:rPr>
          <w:rFonts w:ascii="Garamond" w:hAnsi="Garamond" w:cs="Garamond"/>
          <w:spacing w:val="-2"/>
        </w:rPr>
        <w:t xml:space="preserve"> </w:t>
      </w:r>
      <w:r w:rsidRPr="007267A2">
        <w:rPr>
          <w:rFonts w:ascii="Garamond" w:hAnsi="Garamond" w:cs="Garamond"/>
        </w:rPr>
        <w:t>accordance.</w:t>
      </w:r>
      <w:r w:rsidRPr="007267A2">
        <w:rPr>
          <w:rFonts w:ascii="Garamond" w:hAnsi="Garamond" w:cs="Garamond"/>
          <w:spacing w:val="9"/>
        </w:rPr>
        <w:t xml:space="preserve"> </w:t>
      </w:r>
      <w:r w:rsidRPr="007267A2">
        <w:rPr>
          <w:rFonts w:ascii="Garamond" w:hAnsi="Garamond" w:cs="Garamond"/>
        </w:rPr>
        <w:t>Through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CCA,</w:t>
      </w:r>
      <w:r w:rsidRPr="007267A2">
        <w:rPr>
          <w:rFonts w:ascii="Garamond" w:hAnsi="Garamond" w:cs="Garamond"/>
          <w:spacing w:val="9"/>
        </w:rPr>
        <w:t xml:space="preserve"> </w:t>
      </w:r>
      <w:r w:rsidRPr="007267A2">
        <w:rPr>
          <w:rFonts w:ascii="Garamond" w:hAnsi="Garamond" w:cs="Garamond"/>
        </w:rPr>
        <w:t>I</w:t>
      </w:r>
      <w:r w:rsidRPr="007267A2">
        <w:rPr>
          <w:rFonts w:ascii="Garamond" w:hAnsi="Garamond" w:cs="Garamond"/>
          <w:spacing w:val="4"/>
        </w:rPr>
        <w:t xml:space="preserve"> </w:t>
      </w:r>
      <w:r w:rsidRPr="007267A2">
        <w:rPr>
          <w:rFonts w:ascii="Garamond" w:hAnsi="Garamond" w:cs="Garamond"/>
        </w:rPr>
        <w:t>will</w:t>
      </w:r>
      <w:r w:rsidRPr="007267A2">
        <w:rPr>
          <w:rFonts w:ascii="Garamond" w:hAnsi="Garamond" w:cs="Garamond"/>
          <w:spacing w:val="7"/>
        </w:rPr>
        <w:t xml:space="preserve"> </w:t>
      </w:r>
      <w:r w:rsidRPr="007267A2">
        <w:rPr>
          <w:rFonts w:ascii="Garamond" w:hAnsi="Garamond" w:cs="Garamond"/>
        </w:rPr>
        <w:t>also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examine</w:t>
      </w:r>
      <w:r w:rsidRPr="007267A2">
        <w:rPr>
          <w:rFonts w:ascii="Garamond" w:hAnsi="Garamond" w:cs="Garamond"/>
          <w:spacing w:val="6"/>
        </w:rPr>
        <w:t xml:space="preserve"> </w:t>
      </w:r>
      <w:r w:rsidRPr="007267A2">
        <w:rPr>
          <w:rFonts w:ascii="Garamond" w:hAnsi="Garamond" w:cs="Garamond"/>
        </w:rPr>
        <w:t>the</w:t>
      </w:r>
      <w:r w:rsidRPr="007267A2">
        <w:rPr>
          <w:rFonts w:ascii="Garamond" w:hAnsi="Garamond" w:cs="Garamond"/>
          <w:spacing w:val="6"/>
        </w:rPr>
        <w:t xml:space="preserve"> </w:t>
      </w:r>
      <w:r w:rsidRPr="007267A2">
        <w:rPr>
          <w:rFonts w:ascii="Garamond" w:hAnsi="Garamond" w:cs="Garamond"/>
        </w:rPr>
        <w:t>Western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medical</w:t>
      </w:r>
      <w:r w:rsidRPr="007267A2">
        <w:rPr>
          <w:rFonts w:ascii="Garamond" w:hAnsi="Garamond" w:cs="Garamond"/>
          <w:spacing w:val="7"/>
        </w:rPr>
        <w:t xml:space="preserve"> </w:t>
      </w:r>
      <w:r w:rsidRPr="007267A2">
        <w:rPr>
          <w:rFonts w:ascii="Garamond" w:hAnsi="Garamond" w:cs="Garamond"/>
        </w:rPr>
        <w:t>system’s</w:t>
      </w:r>
      <w:r w:rsidRPr="007267A2">
        <w:rPr>
          <w:rFonts w:ascii="Garamond" w:hAnsi="Garamond" w:cs="Garamond"/>
          <w:spacing w:val="7"/>
        </w:rPr>
        <w:t xml:space="preserve"> </w:t>
      </w:r>
      <w:r w:rsidRPr="007267A2">
        <w:rPr>
          <w:rFonts w:ascii="Garamond" w:hAnsi="Garamond" w:cs="Garamond"/>
        </w:rPr>
        <w:t>inequitable</w:t>
      </w:r>
      <w:r w:rsidRPr="007267A2">
        <w:rPr>
          <w:rFonts w:ascii="Garamond" w:hAnsi="Garamond" w:cs="Garamond"/>
          <w:spacing w:val="5"/>
        </w:rPr>
        <w:t xml:space="preserve"> </w:t>
      </w:r>
      <w:r w:rsidRPr="007267A2">
        <w:rPr>
          <w:rFonts w:ascii="Garamond" w:hAnsi="Garamond" w:cs="Garamond"/>
        </w:rPr>
        <w:t>structures</w:t>
      </w:r>
      <w:r w:rsidRPr="007267A2">
        <w:rPr>
          <w:rFonts w:ascii="Garamond" w:hAnsi="Garamond" w:cs="Garamond"/>
          <w:spacing w:val="7"/>
        </w:rPr>
        <w:t xml:space="preserve"> </w:t>
      </w:r>
      <w:r w:rsidRPr="007267A2">
        <w:rPr>
          <w:rFonts w:ascii="Garamond" w:hAnsi="Garamond" w:cs="Garamond"/>
        </w:rPr>
        <w:t>that</w:t>
      </w:r>
      <w:r w:rsidRPr="007267A2">
        <w:rPr>
          <w:rFonts w:ascii="Garamond" w:hAnsi="Garamond" w:cs="Garamond"/>
          <w:spacing w:val="8"/>
        </w:rPr>
        <w:t xml:space="preserve"> </w:t>
      </w:r>
      <w:r w:rsidRPr="007267A2">
        <w:rPr>
          <w:rFonts w:ascii="Garamond" w:hAnsi="Garamond" w:cs="Garamond"/>
        </w:rPr>
        <w:t>elicit</w:t>
      </w:r>
      <w:r w:rsidRPr="007267A2">
        <w:rPr>
          <w:rFonts w:ascii="Garamond" w:hAnsi="Garamond" w:cs="Garamond"/>
          <w:spacing w:val="-2"/>
        </w:rPr>
        <w:t xml:space="preserve"> </w:t>
      </w:r>
      <w:r w:rsidRPr="007267A2">
        <w:rPr>
          <w:rFonts w:ascii="Garamond" w:hAnsi="Garamond" w:cs="Garamond"/>
        </w:rPr>
        <w:t>health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disparities.</w:t>
      </w:r>
      <w:r w:rsidRPr="007267A2">
        <w:rPr>
          <w:rFonts w:ascii="Garamond" w:hAnsi="Garamond" w:cs="Garamond"/>
          <w:spacing w:val="-6"/>
        </w:rPr>
        <w:t xml:space="preserve"> </w:t>
      </w:r>
      <w:r w:rsidRPr="007267A2">
        <w:rPr>
          <w:rFonts w:ascii="Garamond" w:hAnsi="Garamond" w:cs="Garamond"/>
        </w:rPr>
        <w:t>Lastly,</w:t>
      </w:r>
      <w:r w:rsidRPr="007267A2">
        <w:rPr>
          <w:rFonts w:ascii="Garamond" w:hAnsi="Garamond" w:cs="Garamond"/>
          <w:spacing w:val="-6"/>
        </w:rPr>
        <w:t xml:space="preserve"> </w:t>
      </w:r>
      <w:r w:rsidRPr="007267A2">
        <w:rPr>
          <w:rFonts w:ascii="Garamond" w:hAnsi="Garamond" w:cs="Garamond"/>
        </w:rPr>
        <w:t>I</w:t>
      </w:r>
      <w:r w:rsidRPr="007267A2">
        <w:rPr>
          <w:rFonts w:ascii="Garamond" w:hAnsi="Garamond" w:cs="Garamond"/>
          <w:spacing w:val="-6"/>
        </w:rPr>
        <w:t xml:space="preserve"> </w:t>
      </w:r>
      <w:r w:rsidRPr="007267A2">
        <w:rPr>
          <w:rFonts w:ascii="Garamond" w:hAnsi="Garamond" w:cs="Garamond"/>
        </w:rPr>
        <w:t>will</w:t>
      </w:r>
      <w:r w:rsidRPr="007267A2">
        <w:rPr>
          <w:rFonts w:ascii="Garamond" w:hAnsi="Garamond" w:cs="Garamond"/>
          <w:spacing w:val="-8"/>
        </w:rPr>
        <w:t xml:space="preserve"> </w:t>
      </w:r>
      <w:r w:rsidRPr="007267A2">
        <w:rPr>
          <w:rFonts w:ascii="Garamond" w:hAnsi="Garamond" w:cs="Garamond"/>
        </w:rPr>
        <w:t>utilize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critical</w:t>
      </w:r>
      <w:r w:rsidRPr="007267A2">
        <w:rPr>
          <w:rFonts w:ascii="Garamond" w:hAnsi="Garamond" w:cs="Garamond"/>
          <w:spacing w:val="-8"/>
        </w:rPr>
        <w:t xml:space="preserve"> </w:t>
      </w:r>
      <w:r w:rsidRPr="007267A2">
        <w:rPr>
          <w:rFonts w:ascii="Garamond" w:hAnsi="Garamond" w:cs="Garamond"/>
        </w:rPr>
        <w:t>autoethnography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to</w:t>
      </w:r>
      <w:r w:rsidRPr="007267A2">
        <w:rPr>
          <w:rFonts w:ascii="Garamond" w:hAnsi="Garamond" w:cs="Garamond"/>
          <w:spacing w:val="-10"/>
        </w:rPr>
        <w:t xml:space="preserve"> </w:t>
      </w:r>
      <w:r w:rsidRPr="007267A2">
        <w:rPr>
          <w:rFonts w:ascii="Garamond" w:hAnsi="Garamond" w:cs="Garamond"/>
        </w:rPr>
        <w:t>tell</w:t>
      </w:r>
      <w:r w:rsidRPr="007267A2">
        <w:rPr>
          <w:rFonts w:ascii="Garamond" w:hAnsi="Garamond" w:cs="Garamond"/>
          <w:spacing w:val="-8"/>
        </w:rPr>
        <w:t xml:space="preserve"> </w:t>
      </w:r>
      <w:r w:rsidRPr="007267A2">
        <w:rPr>
          <w:rFonts w:ascii="Garamond" w:hAnsi="Garamond" w:cs="Garamond"/>
        </w:rPr>
        <w:t>my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own</w:t>
      </w:r>
      <w:r w:rsidRPr="007267A2">
        <w:rPr>
          <w:rFonts w:ascii="Garamond" w:hAnsi="Garamond" w:cs="Garamond"/>
          <w:spacing w:val="-10"/>
        </w:rPr>
        <w:t xml:space="preserve"> </w:t>
      </w:r>
      <w:r w:rsidRPr="007267A2">
        <w:rPr>
          <w:rFonts w:ascii="Garamond" w:hAnsi="Garamond" w:cs="Garamond"/>
        </w:rPr>
        <w:t>medical</w:t>
      </w:r>
      <w:r w:rsidRPr="007267A2">
        <w:rPr>
          <w:rFonts w:ascii="Garamond" w:hAnsi="Garamond" w:cs="Garamond"/>
          <w:spacing w:val="-8"/>
        </w:rPr>
        <w:t xml:space="preserve"> </w:t>
      </w:r>
      <w:r w:rsidRPr="007267A2">
        <w:rPr>
          <w:rFonts w:ascii="Garamond" w:hAnsi="Garamond" w:cs="Garamond"/>
        </w:rPr>
        <w:t>story</w:t>
      </w:r>
      <w:r w:rsidRPr="007267A2">
        <w:rPr>
          <w:rFonts w:ascii="Garamond" w:hAnsi="Garamond" w:cs="Garamond"/>
          <w:spacing w:val="-4"/>
        </w:rPr>
        <w:t xml:space="preserve"> </w:t>
      </w:r>
      <w:r w:rsidRPr="007267A2">
        <w:rPr>
          <w:rFonts w:ascii="Garamond" w:hAnsi="Garamond" w:cs="Garamond"/>
        </w:rPr>
        <w:t>of</w:t>
      </w:r>
      <w:r w:rsidRPr="007267A2">
        <w:rPr>
          <w:rFonts w:ascii="Garamond" w:hAnsi="Garamond" w:cs="Garamond"/>
          <w:spacing w:val="-9"/>
        </w:rPr>
        <w:t xml:space="preserve"> </w:t>
      </w:r>
      <w:r w:rsidRPr="007267A2">
        <w:rPr>
          <w:rFonts w:ascii="Garamond" w:hAnsi="Garamond" w:cs="Garamond"/>
        </w:rPr>
        <w:t>living</w:t>
      </w:r>
      <w:r w:rsidRPr="007267A2">
        <w:rPr>
          <w:rFonts w:ascii="Garamond" w:hAnsi="Garamond" w:cs="Garamond"/>
          <w:spacing w:val="-6"/>
        </w:rPr>
        <w:t xml:space="preserve"> </w:t>
      </w:r>
      <w:r w:rsidRPr="007267A2">
        <w:rPr>
          <w:rFonts w:ascii="Garamond" w:hAnsi="Garamond" w:cs="Garamond"/>
        </w:rPr>
        <w:t>chronically</w:t>
      </w:r>
      <w:r w:rsidRPr="007267A2">
        <w:rPr>
          <w:rFonts w:ascii="Garamond" w:hAnsi="Garamond" w:cs="Garamond"/>
          <w:spacing w:val="-2"/>
        </w:rPr>
        <w:t xml:space="preserve"> </w:t>
      </w:r>
      <w:r w:rsidRPr="007267A2">
        <w:rPr>
          <w:rFonts w:ascii="Garamond" w:hAnsi="Garamond" w:cs="Garamond"/>
        </w:rPr>
        <w:t>ill</w:t>
      </w:r>
      <w:r w:rsidRPr="007267A2">
        <w:rPr>
          <w:rFonts w:ascii="Garamond" w:hAnsi="Garamond" w:cs="Garamond"/>
          <w:spacing w:val="-2"/>
        </w:rPr>
        <w:t xml:space="preserve"> </w:t>
      </w:r>
      <w:r w:rsidRPr="007267A2">
        <w:rPr>
          <w:rFonts w:ascii="Garamond" w:hAnsi="Garamond" w:cs="Garamond"/>
        </w:rPr>
        <w:t>and</w:t>
      </w:r>
      <w:r w:rsidRPr="007267A2">
        <w:rPr>
          <w:rFonts w:ascii="Garamond" w:hAnsi="Garamond" w:cs="Garamond"/>
          <w:spacing w:val="-2"/>
        </w:rPr>
        <w:t xml:space="preserve"> </w:t>
      </w:r>
      <w:r w:rsidRPr="007267A2">
        <w:rPr>
          <w:rFonts w:ascii="Garamond" w:hAnsi="Garamond" w:cs="Garamond"/>
        </w:rPr>
        <w:t>undiagnosed while</w:t>
      </w:r>
      <w:r w:rsidRPr="007267A2">
        <w:rPr>
          <w:rFonts w:ascii="Garamond" w:hAnsi="Garamond" w:cs="Garamond"/>
          <w:spacing w:val="-4"/>
        </w:rPr>
        <w:t xml:space="preserve"> </w:t>
      </w:r>
      <w:r w:rsidRPr="007267A2">
        <w:rPr>
          <w:rFonts w:ascii="Garamond" w:hAnsi="Garamond" w:cs="Garamond"/>
        </w:rPr>
        <w:t>paying</w:t>
      </w:r>
      <w:r w:rsidRPr="007267A2">
        <w:rPr>
          <w:rFonts w:ascii="Garamond" w:hAnsi="Garamond" w:cs="Garamond"/>
          <w:spacing w:val="-1"/>
        </w:rPr>
        <w:t xml:space="preserve"> </w:t>
      </w:r>
      <w:r w:rsidRPr="007267A2">
        <w:rPr>
          <w:rFonts w:ascii="Garamond" w:hAnsi="Garamond" w:cs="Garamond"/>
        </w:rPr>
        <w:t>specific</w:t>
      </w:r>
      <w:r w:rsidRPr="007267A2">
        <w:rPr>
          <w:rFonts w:ascii="Garamond" w:hAnsi="Garamond" w:cs="Garamond"/>
          <w:spacing w:val="-5"/>
        </w:rPr>
        <w:t xml:space="preserve"> </w:t>
      </w:r>
      <w:r w:rsidRPr="007267A2">
        <w:rPr>
          <w:rFonts w:ascii="Garamond" w:hAnsi="Garamond" w:cs="Garamond"/>
        </w:rPr>
        <w:t>attention</w:t>
      </w:r>
      <w:r w:rsidRPr="007267A2">
        <w:rPr>
          <w:rFonts w:ascii="Garamond" w:hAnsi="Garamond" w:cs="Garamond"/>
          <w:spacing w:val="-5"/>
        </w:rPr>
        <w:t xml:space="preserve"> </w:t>
      </w:r>
      <w:r w:rsidRPr="007267A2">
        <w:rPr>
          <w:rFonts w:ascii="Garamond" w:hAnsi="Garamond" w:cs="Garamond"/>
        </w:rPr>
        <w:t>to</w:t>
      </w:r>
      <w:r w:rsidRPr="007267A2">
        <w:rPr>
          <w:rFonts w:ascii="Garamond" w:hAnsi="Garamond" w:cs="Garamond"/>
          <w:spacing w:val="-5"/>
        </w:rPr>
        <w:t xml:space="preserve"> </w:t>
      </w:r>
      <w:r w:rsidRPr="007267A2">
        <w:rPr>
          <w:rFonts w:ascii="Garamond" w:hAnsi="Garamond" w:cs="Garamond"/>
        </w:rPr>
        <w:t>my privileged</w:t>
      </w:r>
      <w:r w:rsidRPr="007267A2">
        <w:rPr>
          <w:rFonts w:ascii="Garamond" w:hAnsi="Garamond" w:cs="Garamond"/>
          <w:spacing w:val="-2"/>
        </w:rPr>
        <w:t xml:space="preserve"> </w:t>
      </w:r>
      <w:r w:rsidRPr="007267A2">
        <w:rPr>
          <w:rFonts w:ascii="Garamond" w:hAnsi="Garamond" w:cs="Garamond"/>
        </w:rPr>
        <w:t>role</w:t>
      </w:r>
      <w:r w:rsidRPr="007267A2">
        <w:rPr>
          <w:rFonts w:ascii="Garamond" w:hAnsi="Garamond" w:cs="Garamond"/>
          <w:spacing w:val="-5"/>
        </w:rPr>
        <w:t xml:space="preserve"> </w:t>
      </w:r>
      <w:r w:rsidRPr="007267A2">
        <w:rPr>
          <w:rFonts w:ascii="Garamond" w:hAnsi="Garamond" w:cs="Garamond"/>
        </w:rPr>
        <w:t>as</w:t>
      </w:r>
      <w:r w:rsidRPr="007267A2">
        <w:rPr>
          <w:rFonts w:ascii="Garamond" w:hAnsi="Garamond" w:cs="Garamond"/>
          <w:spacing w:val="-2"/>
        </w:rPr>
        <w:t xml:space="preserve"> </w:t>
      </w:r>
      <w:r w:rsidRPr="007267A2">
        <w:rPr>
          <w:rFonts w:ascii="Garamond" w:hAnsi="Garamond" w:cs="Garamond"/>
        </w:rPr>
        <w:t>a</w:t>
      </w:r>
      <w:r w:rsidRPr="007267A2">
        <w:rPr>
          <w:rFonts w:ascii="Garamond" w:hAnsi="Garamond" w:cs="Garamond"/>
          <w:spacing w:val="-3"/>
        </w:rPr>
        <w:t xml:space="preserve"> </w:t>
      </w:r>
      <w:r w:rsidRPr="007267A2">
        <w:rPr>
          <w:rFonts w:ascii="Garamond" w:hAnsi="Garamond" w:cs="Garamond"/>
        </w:rPr>
        <w:t>white</w:t>
      </w:r>
      <w:r w:rsidRPr="007267A2">
        <w:rPr>
          <w:rFonts w:ascii="Garamond" w:hAnsi="Garamond" w:cs="Garamond"/>
          <w:spacing w:val="-4"/>
        </w:rPr>
        <w:t xml:space="preserve"> </w:t>
      </w:r>
      <w:r w:rsidRPr="007267A2">
        <w:rPr>
          <w:rFonts w:ascii="Garamond" w:hAnsi="Garamond" w:cs="Garamond"/>
        </w:rPr>
        <w:t>researcher.</w:t>
      </w:r>
    </w:p>
    <w:p w14:paraId="4EABFF12" w14:textId="77777777" w:rsidR="00F21ECF" w:rsidRPr="007267A2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37653A8B" w14:textId="77777777" w:rsidR="00F21ECF" w:rsidRDefault="00F21ECF" w:rsidP="00F21ECF">
      <w:pPr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br w:type="page"/>
      </w:r>
    </w:p>
    <w:p w14:paraId="4183BAA4" w14:textId="77777777" w:rsidR="00F21ECF" w:rsidRPr="00503830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Garamond"/>
          <w:sz w:val="24"/>
          <w:szCs w:val="24"/>
        </w:rPr>
      </w:pPr>
      <w:r w:rsidRPr="00503830">
        <w:rPr>
          <w:rFonts w:ascii="Garamond" w:hAnsi="Garamond" w:cs="Garamond"/>
          <w:b/>
          <w:bCs/>
          <w:sz w:val="24"/>
          <w:szCs w:val="24"/>
        </w:rPr>
        <w:lastRenderedPageBreak/>
        <w:t xml:space="preserve">Major Area: </w:t>
      </w:r>
      <w:r w:rsidRPr="00503830">
        <w:rPr>
          <w:rFonts w:ascii="Garamond" w:hAnsi="Garamond" w:cs="Garamond"/>
          <w:sz w:val="24"/>
          <w:szCs w:val="24"/>
        </w:rPr>
        <w:t>Health Communication</w:t>
      </w:r>
    </w:p>
    <w:p w14:paraId="759BFEBD" w14:textId="77777777" w:rsidR="00F21ECF" w:rsidRPr="00503830" w:rsidRDefault="00F21ECF" w:rsidP="00F21ECF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0" w:type="auto"/>
        <w:tblInd w:w="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1620"/>
        <w:gridCol w:w="900"/>
        <w:gridCol w:w="1260"/>
        <w:gridCol w:w="900"/>
      </w:tblGrid>
      <w:tr w:rsidR="00F21ECF" w:rsidRPr="00503830" w14:paraId="27882C4D" w14:textId="77777777" w:rsidTr="007F564F">
        <w:trPr>
          <w:trHeight w:val="288"/>
        </w:trPr>
        <w:tc>
          <w:tcPr>
            <w:tcW w:w="47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006747"/>
          </w:tcPr>
          <w:p w14:paraId="7C889EB4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9" w:hanging="27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Course</w:t>
            </w:r>
          </w:p>
        </w:tc>
        <w:tc>
          <w:tcPr>
            <w:tcW w:w="16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006747"/>
          </w:tcPr>
          <w:p w14:paraId="203D5DF2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-29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Semester</w:t>
            </w: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006747"/>
          </w:tcPr>
          <w:p w14:paraId="6D49DECF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Credit</w:t>
            </w:r>
          </w:p>
          <w:p w14:paraId="45F5997E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30" w:lineRule="exact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Hours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006747"/>
          </w:tcPr>
          <w:p w14:paraId="7A0E5EFF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006747"/>
          </w:tcPr>
          <w:p w14:paraId="145F4FE1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-33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Grade</w:t>
            </w:r>
          </w:p>
        </w:tc>
      </w:tr>
      <w:tr w:rsidR="00F21ECF" w:rsidRPr="00503830" w14:paraId="0A7AC8A8" w14:textId="77777777" w:rsidTr="007F564F">
        <w:trPr>
          <w:trHeight w:val="288"/>
        </w:trPr>
        <w:tc>
          <w:tcPr>
            <w:tcW w:w="47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ADC"/>
          </w:tcPr>
          <w:p w14:paraId="2E185D57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right="29" w:hanging="2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sz w:val="24"/>
                <w:szCs w:val="24"/>
              </w:rPr>
              <w:t>SPC 6934: Race &amp; Ethnicity in Communication</w:t>
            </w:r>
          </w:p>
        </w:tc>
        <w:tc>
          <w:tcPr>
            <w:tcW w:w="16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ADC"/>
          </w:tcPr>
          <w:p w14:paraId="77C1A480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-29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Spring 2021</w:t>
            </w: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ADC"/>
          </w:tcPr>
          <w:p w14:paraId="5AD0B0CB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ADC"/>
          </w:tcPr>
          <w:p w14:paraId="131B43F9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Garamond" w:hAnsi="Garamond" w:cs="Garamond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pacing w:val="-2"/>
                <w:sz w:val="24"/>
                <w:szCs w:val="24"/>
              </w:rPr>
              <w:t>Durham</w:t>
            </w: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ADC"/>
          </w:tcPr>
          <w:p w14:paraId="180B7456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3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21ECF" w:rsidRPr="00503830" w14:paraId="783060F1" w14:textId="77777777" w:rsidTr="007F564F">
        <w:trPr>
          <w:trHeight w:val="288"/>
        </w:trPr>
        <w:tc>
          <w:tcPr>
            <w:tcW w:w="47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23709E77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right="29" w:hanging="2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sz w:val="24"/>
                <w:szCs w:val="24"/>
              </w:rPr>
              <w:t>COM 6025: Health Communication</w:t>
            </w:r>
          </w:p>
        </w:tc>
        <w:tc>
          <w:tcPr>
            <w:tcW w:w="16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327BEF02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-29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Fall 2021</w:t>
            </w: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78CE6E8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5383418D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Garamond"/>
                <w:spacing w:val="-4"/>
                <w:sz w:val="24"/>
                <w:szCs w:val="24"/>
              </w:rPr>
            </w:pPr>
            <w:proofErr w:type="spellStart"/>
            <w:r w:rsidRPr="00503830">
              <w:rPr>
                <w:rFonts w:ascii="Garamond" w:hAnsi="Garamond" w:cs="Garamond"/>
                <w:spacing w:val="-4"/>
                <w:sz w:val="24"/>
                <w:szCs w:val="24"/>
              </w:rPr>
              <w:t>Basu</w:t>
            </w:r>
            <w:proofErr w:type="spellEnd"/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 w14:paraId="6D768DF2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3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21ECF" w:rsidRPr="00503830" w14:paraId="30ED3A9F" w14:textId="77777777" w:rsidTr="007F564F">
        <w:trPr>
          <w:trHeight w:val="288"/>
        </w:trPr>
        <w:tc>
          <w:tcPr>
            <w:tcW w:w="4772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ADC"/>
          </w:tcPr>
          <w:p w14:paraId="7303EA45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right="29" w:hanging="27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sz w:val="24"/>
                <w:szCs w:val="24"/>
              </w:rPr>
              <w:t>SPC 6934: Interpersonal Health Communication</w:t>
            </w:r>
          </w:p>
        </w:tc>
        <w:tc>
          <w:tcPr>
            <w:tcW w:w="162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ADC"/>
          </w:tcPr>
          <w:p w14:paraId="783F487B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-29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Spring 2022</w:t>
            </w:r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ADC"/>
          </w:tcPr>
          <w:p w14:paraId="2ECC9AC9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ADC"/>
          </w:tcPr>
          <w:p w14:paraId="7A5ACD7C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 xml:space="preserve">Dean </w:t>
            </w:r>
            <w:proofErr w:type="spellStart"/>
            <w:r w:rsidRPr="00503830">
              <w:rPr>
                <w:rFonts w:ascii="Garamond" w:hAnsi="Garamond" w:cs="Garamond"/>
                <w:sz w:val="24"/>
                <w:szCs w:val="24"/>
              </w:rPr>
              <w:t>Kruzel</w:t>
            </w:r>
            <w:proofErr w:type="spellEnd"/>
          </w:p>
        </w:tc>
        <w:tc>
          <w:tcPr>
            <w:tcW w:w="900" w:type="dxa"/>
            <w:tcBorders>
              <w:top w:val="single" w:sz="4" w:space="0" w:color="C8C8C8"/>
              <w:left w:val="single" w:sz="4" w:space="0" w:color="C8C8C8"/>
              <w:bottom w:val="single" w:sz="4" w:space="0" w:color="C8C8C8"/>
              <w:right w:val="single" w:sz="4" w:space="0" w:color="C8C8C8"/>
            </w:tcBorders>
            <w:shd w:val="clear" w:color="auto" w:fill="ECEADC"/>
          </w:tcPr>
          <w:p w14:paraId="0889FE4B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3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17EEA228" w14:textId="77777777" w:rsidR="00F21ECF" w:rsidRPr="00503830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38CF9B71" w14:textId="77777777" w:rsidR="00F21ECF" w:rsidRPr="00503830" w:rsidRDefault="00F21ECF" w:rsidP="00F21ECF">
      <w:pPr>
        <w:kinsoku w:val="0"/>
        <w:overflowPunct w:val="0"/>
        <w:autoSpaceDE w:val="0"/>
        <w:autoSpaceDN w:val="0"/>
        <w:adjustRightInd w:val="0"/>
        <w:spacing w:before="157" w:after="0" w:line="240" w:lineRule="auto"/>
        <w:ind w:left="1440"/>
        <w:rPr>
          <w:rFonts w:ascii="Garamond" w:hAnsi="Garamond" w:cs="Garamond"/>
          <w:sz w:val="24"/>
          <w:szCs w:val="24"/>
        </w:rPr>
      </w:pPr>
      <w:r w:rsidRPr="00503830">
        <w:rPr>
          <w:rFonts w:ascii="Garamond" w:hAnsi="Garamond" w:cs="Garamond"/>
          <w:b/>
          <w:bCs/>
          <w:sz w:val="24"/>
          <w:szCs w:val="24"/>
        </w:rPr>
        <w:t xml:space="preserve">Minor Area: </w:t>
      </w:r>
      <w:r w:rsidRPr="00503830">
        <w:rPr>
          <w:rFonts w:ascii="Garamond" w:hAnsi="Garamond" w:cs="Garamond"/>
          <w:sz w:val="24"/>
          <w:szCs w:val="24"/>
        </w:rPr>
        <w:t>Organizational Communication</w:t>
      </w:r>
    </w:p>
    <w:p w14:paraId="0F8B1FC3" w14:textId="77777777" w:rsidR="00F21ECF" w:rsidRPr="00503830" w:rsidRDefault="00F21ECF" w:rsidP="00F21ECF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Garamond" w:hAnsi="Garamond" w:cs="Garamond"/>
          <w:sz w:val="24"/>
          <w:szCs w:val="24"/>
        </w:rPr>
      </w:pPr>
    </w:p>
    <w:tbl>
      <w:tblPr>
        <w:tblW w:w="0" w:type="auto"/>
        <w:tblInd w:w="800" w:type="dxa"/>
        <w:tblBorders>
          <w:top w:val="single" w:sz="8" w:space="0" w:color="C9C9C9" w:themeColor="accent3" w:themeTint="99"/>
          <w:left w:val="single" w:sz="8" w:space="0" w:color="C9C9C9" w:themeColor="accent3" w:themeTint="99"/>
          <w:bottom w:val="single" w:sz="8" w:space="0" w:color="C9C9C9" w:themeColor="accent3" w:themeTint="99"/>
          <w:right w:val="single" w:sz="8" w:space="0" w:color="C9C9C9" w:themeColor="accent3" w:themeTint="99"/>
          <w:insideH w:val="single" w:sz="8" w:space="0" w:color="C9C9C9" w:themeColor="accent3" w:themeTint="99"/>
          <w:insideV w:val="single" w:sz="8" w:space="0" w:color="C9C9C9" w:themeColor="accent3" w:themeTint="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1620"/>
        <w:gridCol w:w="900"/>
        <w:gridCol w:w="1260"/>
        <w:gridCol w:w="962"/>
      </w:tblGrid>
      <w:tr w:rsidR="00F21ECF" w:rsidRPr="00503830" w14:paraId="4C266C09" w14:textId="77777777" w:rsidTr="007F564F">
        <w:trPr>
          <w:trHeight w:val="288"/>
        </w:trPr>
        <w:tc>
          <w:tcPr>
            <w:tcW w:w="4772" w:type="dxa"/>
            <w:shd w:val="clear" w:color="auto" w:fill="006747"/>
          </w:tcPr>
          <w:p w14:paraId="674E29EB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63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Course</w:t>
            </w:r>
          </w:p>
        </w:tc>
        <w:tc>
          <w:tcPr>
            <w:tcW w:w="1620" w:type="dxa"/>
            <w:shd w:val="clear" w:color="auto" w:fill="006747"/>
          </w:tcPr>
          <w:p w14:paraId="3CAB1169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Semester</w:t>
            </w:r>
          </w:p>
        </w:tc>
        <w:tc>
          <w:tcPr>
            <w:tcW w:w="900" w:type="dxa"/>
            <w:shd w:val="clear" w:color="auto" w:fill="006747"/>
          </w:tcPr>
          <w:p w14:paraId="09C7B859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Credit</w:t>
            </w:r>
          </w:p>
          <w:p w14:paraId="4DF7E195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0" w:lineRule="exact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Hours</w:t>
            </w:r>
          </w:p>
        </w:tc>
        <w:tc>
          <w:tcPr>
            <w:tcW w:w="1260" w:type="dxa"/>
            <w:shd w:val="clear" w:color="auto" w:fill="006747"/>
          </w:tcPr>
          <w:p w14:paraId="3995F442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962" w:type="dxa"/>
            <w:shd w:val="clear" w:color="auto" w:fill="006747"/>
          </w:tcPr>
          <w:p w14:paraId="48C86DBB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Grade</w:t>
            </w:r>
          </w:p>
        </w:tc>
      </w:tr>
      <w:tr w:rsidR="00F21ECF" w:rsidRPr="00503830" w14:paraId="2C18699A" w14:textId="77777777" w:rsidTr="007F564F">
        <w:trPr>
          <w:trHeight w:val="288"/>
        </w:trPr>
        <w:tc>
          <w:tcPr>
            <w:tcW w:w="4772" w:type="dxa"/>
          </w:tcPr>
          <w:p w14:paraId="790B6B95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63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sz w:val="24"/>
                <w:szCs w:val="24"/>
              </w:rPr>
              <w:t>COM 7933: Communication and Identity</w:t>
            </w:r>
          </w:p>
        </w:tc>
        <w:tc>
          <w:tcPr>
            <w:tcW w:w="1620" w:type="dxa"/>
          </w:tcPr>
          <w:p w14:paraId="462B3CEC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Fall 2020</w:t>
            </w:r>
          </w:p>
        </w:tc>
        <w:tc>
          <w:tcPr>
            <w:tcW w:w="900" w:type="dxa"/>
          </w:tcPr>
          <w:p w14:paraId="03CD0513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6B486D7C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Garamond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pacing w:val="-2"/>
                <w:sz w:val="24"/>
                <w:szCs w:val="24"/>
              </w:rPr>
              <w:t>Berry</w:t>
            </w:r>
          </w:p>
        </w:tc>
        <w:tc>
          <w:tcPr>
            <w:tcW w:w="962" w:type="dxa"/>
          </w:tcPr>
          <w:p w14:paraId="549D281B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21ECF" w:rsidRPr="00503830" w14:paraId="1C2A151E" w14:textId="77777777" w:rsidTr="007F564F">
        <w:trPr>
          <w:trHeight w:val="288"/>
        </w:trPr>
        <w:tc>
          <w:tcPr>
            <w:tcW w:w="4772" w:type="dxa"/>
            <w:shd w:val="clear" w:color="auto" w:fill="ECEADC"/>
          </w:tcPr>
          <w:p w14:paraId="3F9811F6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ind w:left="63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sz w:val="24"/>
                <w:szCs w:val="24"/>
              </w:rPr>
              <w:t>SPC 6934: Power/Control in Organizations</w:t>
            </w:r>
          </w:p>
        </w:tc>
        <w:tc>
          <w:tcPr>
            <w:tcW w:w="1620" w:type="dxa"/>
            <w:shd w:val="clear" w:color="auto" w:fill="ECEADC"/>
          </w:tcPr>
          <w:p w14:paraId="47F5DC1D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Spring 2021</w:t>
            </w:r>
          </w:p>
        </w:tc>
        <w:tc>
          <w:tcPr>
            <w:tcW w:w="900" w:type="dxa"/>
            <w:shd w:val="clear" w:color="auto" w:fill="ECEADC"/>
          </w:tcPr>
          <w:p w14:paraId="3E0A24E5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ECEADC"/>
          </w:tcPr>
          <w:p w14:paraId="26362F4C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Garamond" w:hAnsi="Garamond" w:cs="Garamond"/>
                <w:spacing w:val="-4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pacing w:val="-4"/>
                <w:sz w:val="24"/>
                <w:szCs w:val="24"/>
              </w:rPr>
              <w:t>Pal</w:t>
            </w:r>
          </w:p>
        </w:tc>
        <w:tc>
          <w:tcPr>
            <w:tcW w:w="962" w:type="dxa"/>
            <w:shd w:val="clear" w:color="auto" w:fill="ECEADC"/>
          </w:tcPr>
          <w:p w14:paraId="07C142BE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21ECF" w:rsidRPr="00503830" w14:paraId="20EAA6EA" w14:textId="77777777" w:rsidTr="007F564F">
        <w:trPr>
          <w:trHeight w:val="288"/>
        </w:trPr>
        <w:tc>
          <w:tcPr>
            <w:tcW w:w="4772" w:type="dxa"/>
          </w:tcPr>
          <w:p w14:paraId="1578EC2E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63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sz w:val="24"/>
                <w:szCs w:val="24"/>
              </w:rPr>
              <w:t>SPC 6934: Organizational Communication</w:t>
            </w:r>
          </w:p>
        </w:tc>
        <w:tc>
          <w:tcPr>
            <w:tcW w:w="1620" w:type="dxa"/>
          </w:tcPr>
          <w:p w14:paraId="5B0950BD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Fall 2021</w:t>
            </w:r>
          </w:p>
        </w:tc>
        <w:tc>
          <w:tcPr>
            <w:tcW w:w="900" w:type="dxa"/>
          </w:tcPr>
          <w:p w14:paraId="0F6B4D10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22780F98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Garamond"/>
                <w:spacing w:val="-2"/>
                <w:sz w:val="24"/>
                <w:szCs w:val="24"/>
              </w:rPr>
            </w:pPr>
            <w:proofErr w:type="spellStart"/>
            <w:r w:rsidRPr="00503830">
              <w:rPr>
                <w:rFonts w:ascii="Garamond" w:hAnsi="Garamond" w:cs="Garamond"/>
                <w:spacing w:val="-2"/>
                <w:sz w:val="24"/>
                <w:szCs w:val="24"/>
              </w:rPr>
              <w:t>Ivancic</w:t>
            </w:r>
            <w:proofErr w:type="spellEnd"/>
          </w:p>
        </w:tc>
        <w:tc>
          <w:tcPr>
            <w:tcW w:w="962" w:type="dxa"/>
          </w:tcPr>
          <w:p w14:paraId="72FAF735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65121FD2" w14:textId="77777777" w:rsidR="00F21ECF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Garamond"/>
          <w:b/>
          <w:bCs/>
          <w:sz w:val="24"/>
          <w:szCs w:val="24"/>
        </w:rPr>
      </w:pPr>
    </w:p>
    <w:p w14:paraId="035B99B4" w14:textId="77777777" w:rsidR="00F21ECF" w:rsidRPr="00503830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Garamond" w:hAnsi="Garamond" w:cs="Garamond"/>
          <w:sz w:val="24"/>
          <w:szCs w:val="24"/>
        </w:rPr>
      </w:pPr>
      <w:r w:rsidRPr="00503830">
        <w:rPr>
          <w:rFonts w:ascii="Garamond" w:hAnsi="Garamond" w:cs="Garamond"/>
          <w:b/>
          <w:bCs/>
          <w:sz w:val="24"/>
          <w:szCs w:val="24"/>
        </w:rPr>
        <w:t xml:space="preserve">Methodology: </w:t>
      </w:r>
      <w:r w:rsidRPr="00503830">
        <w:rPr>
          <w:rFonts w:ascii="Garamond" w:hAnsi="Garamond" w:cs="Garamond"/>
          <w:sz w:val="24"/>
          <w:szCs w:val="24"/>
        </w:rPr>
        <w:t>Mixed Methods</w:t>
      </w:r>
    </w:p>
    <w:p w14:paraId="6C243CC5" w14:textId="77777777" w:rsidR="00F21ECF" w:rsidRPr="00503830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</w:p>
    <w:p w14:paraId="453C3C1D" w14:textId="77777777" w:rsidR="00F21ECF" w:rsidRPr="00503830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 w:rsidRPr="00503830">
        <w:rPr>
          <w:rFonts w:ascii="Garamond" w:hAnsi="Garamond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B19877D" wp14:editId="0D6F87E7">
                <wp:extent cx="6092825" cy="850900"/>
                <wp:effectExtent l="0" t="0" r="3175" b="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0" w:type="dxa"/>
                              <w:tblBorders>
                                <w:top w:val="single" w:sz="8" w:space="0" w:color="C9C9C9" w:themeColor="accent3" w:themeTint="99"/>
                                <w:left w:val="single" w:sz="8" w:space="0" w:color="C9C9C9" w:themeColor="accent3" w:themeTint="99"/>
                                <w:bottom w:val="single" w:sz="8" w:space="0" w:color="C9C9C9" w:themeColor="accent3" w:themeTint="99"/>
                                <w:right w:val="single" w:sz="8" w:space="0" w:color="C9C9C9" w:themeColor="accent3" w:themeTint="99"/>
                                <w:insideH w:val="single" w:sz="8" w:space="0" w:color="C9C9C9" w:themeColor="accent3" w:themeTint="99"/>
                                <w:insideV w:val="single" w:sz="8" w:space="0" w:color="C9C9C9" w:themeColor="accent3" w:themeTint="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2"/>
                              <w:gridCol w:w="1620"/>
                              <w:gridCol w:w="900"/>
                              <w:gridCol w:w="1260"/>
                              <w:gridCol w:w="900"/>
                            </w:tblGrid>
                            <w:tr w:rsidR="00F21ECF" w14:paraId="0F45408C" w14:textId="77777777" w:rsidTr="0047115C">
                              <w:trPr>
                                <w:trHeight w:val="432"/>
                              </w:trPr>
                              <w:tc>
                                <w:tcPr>
                                  <w:tcW w:w="4772" w:type="dxa"/>
                                  <w:shd w:val="clear" w:color="auto" w:fill="006747"/>
                                </w:tcPr>
                                <w:p w14:paraId="09DD1966" w14:textId="77777777" w:rsidR="00F21ECF" w:rsidRPr="0047115C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3" w:right="52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FFFFFF"/>
                                      <w:spacing w:val="-2"/>
                                    </w:rPr>
                                  </w:pPr>
                                  <w:r w:rsidRPr="0047115C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FFFFFF"/>
                                      <w:spacing w:val="-2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06747"/>
                                </w:tcPr>
                                <w:p w14:paraId="0224162E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006747"/>
                                </w:tcPr>
                                <w:p w14:paraId="3D73980F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6" w:lineRule="exact"/>
                                    <w:ind w:left="0" w:right="-46"/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  <w:t>Credit</w:t>
                                  </w:r>
                                </w:p>
                                <w:p w14:paraId="169D5DE2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9" w:lineRule="exact"/>
                                    <w:ind w:left="0" w:right="-46"/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006747"/>
                                </w:tcPr>
                                <w:p w14:paraId="2E2756D5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"/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  <w:t>Professor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006747"/>
                                </w:tcPr>
                                <w:p w14:paraId="363AF7E8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2"/>
                                      <w:sz w:val="22"/>
                                      <w:szCs w:val="22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F21ECF" w14:paraId="53D309D0" w14:textId="77777777" w:rsidTr="0047115C">
                              <w:trPr>
                                <w:trHeight w:val="432"/>
                              </w:trPr>
                              <w:tc>
                                <w:tcPr>
                                  <w:tcW w:w="4772" w:type="dxa"/>
                                </w:tcPr>
                                <w:p w14:paraId="6EC9F65A" w14:textId="77777777" w:rsidR="00F21ECF" w:rsidRPr="0047115C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ind w:left="23" w:right="52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r w:rsidRPr="0047115C">
                                    <w:rPr>
                                      <w:rFonts w:ascii="Garamond" w:hAnsi="Garamond"/>
                                      <w:b/>
                                    </w:rPr>
                                    <w:t>COM 7325: Critical Methods*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54FCBD13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ind w:left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Fall 2020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EEE6EC5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ind w:left="0" w:right="-4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1C1C78D9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ind w:left="30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Dubrofsky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B54EB49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ind w:left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F21ECF" w14:paraId="50BE90F2" w14:textId="77777777" w:rsidTr="0047115C">
                              <w:trPr>
                                <w:trHeight w:val="432"/>
                              </w:trPr>
                              <w:tc>
                                <w:tcPr>
                                  <w:tcW w:w="4772" w:type="dxa"/>
                                  <w:shd w:val="clear" w:color="auto" w:fill="ECEADC"/>
                                </w:tcPr>
                                <w:p w14:paraId="622C568A" w14:textId="77777777" w:rsidR="00F21ECF" w:rsidRPr="0047115C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5" w:lineRule="exact"/>
                                    <w:ind w:left="23" w:right="52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r w:rsidRPr="0047115C">
                                    <w:rPr>
                                      <w:rFonts w:ascii="Garamond" w:hAnsi="Garamond"/>
                                      <w:b/>
                                    </w:rPr>
                                    <w:t>COM 7325: Qualitative Methods*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ECEADC"/>
                                </w:tcPr>
                                <w:p w14:paraId="5A00CE23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5" w:lineRule="exact"/>
                                    <w:ind w:left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Spring 2021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CEADC"/>
                                </w:tcPr>
                                <w:p w14:paraId="6BF10508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5" w:lineRule="exact"/>
                                    <w:ind w:left="0" w:right="-4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CEADC"/>
                                </w:tcPr>
                                <w:p w14:paraId="185AE876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5" w:lineRule="exact"/>
                                    <w:ind w:left="30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Jorgenson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ECEADC"/>
                                </w:tcPr>
                                <w:p w14:paraId="7294C7B6" w14:textId="77777777" w:rsidR="00F21ECF" w:rsidRDefault="00F21ECF" w:rsidP="0050383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21ECF" w14:paraId="65809E4B" w14:textId="77777777" w:rsidTr="0047115C">
                              <w:trPr>
                                <w:trHeight w:val="432"/>
                              </w:trPr>
                              <w:tc>
                                <w:tcPr>
                                  <w:tcW w:w="4772" w:type="dxa"/>
                                </w:tcPr>
                                <w:p w14:paraId="39CB6942" w14:textId="77777777" w:rsidR="00F21ECF" w:rsidRPr="0047115C" w:rsidRDefault="00F21ECF" w:rsidP="0047115C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ind w:left="23" w:right="52"/>
                                    <w:rPr>
                                      <w:rFonts w:ascii="Garamond" w:hAnsi="Garamond"/>
                                      <w:b/>
                                    </w:rPr>
                                  </w:pPr>
                                  <w:r w:rsidRPr="0047115C">
                                    <w:rPr>
                                      <w:rFonts w:ascii="Garamond" w:hAnsi="Garamond"/>
                                      <w:b/>
                                    </w:rPr>
                                    <w:t>COM 7325: Quantitative Methods*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B91DE8B" w14:textId="77777777" w:rsidR="00F21ECF" w:rsidRDefault="00F21EC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Fall 2021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61364F8" w14:textId="77777777" w:rsidR="00F21ECF" w:rsidRDefault="00F21EC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ind w:left="2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14:paraId="21155C35" w14:textId="77777777" w:rsidR="00F21ECF" w:rsidRDefault="00F21EC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0" w:lineRule="exact"/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  <w:szCs w:val="22"/>
                                    </w:rPr>
                                    <w:t>Wilson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B7F1620" w14:textId="77777777" w:rsidR="00F21ECF" w:rsidRDefault="00F21ECF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4586D4" w14:textId="77777777" w:rsidR="00F21ECF" w:rsidRDefault="00F21ECF" w:rsidP="00F21ECF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19877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79.75pt;height:6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50" w:type="dxa"/>
                        <w:tblBorders>
                          <w:top w:val="single" w:sz="8" w:space="0" w:color="C9C9C9" w:themeColor="accent3" w:themeTint="99"/>
                          <w:left w:val="single" w:sz="8" w:space="0" w:color="C9C9C9" w:themeColor="accent3" w:themeTint="99"/>
                          <w:bottom w:val="single" w:sz="8" w:space="0" w:color="C9C9C9" w:themeColor="accent3" w:themeTint="99"/>
                          <w:right w:val="single" w:sz="8" w:space="0" w:color="C9C9C9" w:themeColor="accent3" w:themeTint="99"/>
                          <w:insideH w:val="single" w:sz="8" w:space="0" w:color="C9C9C9" w:themeColor="accent3" w:themeTint="99"/>
                          <w:insideV w:val="single" w:sz="8" w:space="0" w:color="C9C9C9" w:themeColor="accent3" w:themeTint="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2"/>
                        <w:gridCol w:w="1620"/>
                        <w:gridCol w:w="900"/>
                        <w:gridCol w:w="1260"/>
                        <w:gridCol w:w="900"/>
                      </w:tblGrid>
                      <w:tr w:rsidR="00F21ECF" w14:paraId="0F45408C" w14:textId="77777777" w:rsidTr="0047115C">
                        <w:trPr>
                          <w:trHeight w:val="432"/>
                        </w:trPr>
                        <w:tc>
                          <w:tcPr>
                            <w:tcW w:w="4772" w:type="dxa"/>
                            <w:shd w:val="clear" w:color="auto" w:fill="006747"/>
                          </w:tcPr>
                          <w:p w14:paraId="09DD1966" w14:textId="77777777" w:rsidR="00F21ECF" w:rsidRPr="0047115C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ind w:left="23" w:right="52"/>
                              <w:rPr>
                                <w:rFonts w:ascii="Garamond" w:hAnsi="Garamond"/>
                                <w:b/>
                                <w:bCs/>
                                <w:color w:val="FFFFFF"/>
                                <w:spacing w:val="-2"/>
                              </w:rPr>
                            </w:pPr>
                            <w:r w:rsidRPr="0047115C">
                              <w:rPr>
                                <w:rFonts w:ascii="Garamond" w:hAnsi="Garamond"/>
                                <w:b/>
                                <w:bCs/>
                                <w:color w:val="FFFFFF"/>
                                <w:spacing w:val="-2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06747"/>
                          </w:tcPr>
                          <w:p w14:paraId="0224162E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006747"/>
                          </w:tcPr>
                          <w:p w14:paraId="3D73980F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spacing w:line="246" w:lineRule="exact"/>
                              <w:ind w:left="0" w:right="-46"/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>Credit</w:t>
                            </w:r>
                          </w:p>
                          <w:p w14:paraId="169D5DE2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spacing w:line="229" w:lineRule="exact"/>
                              <w:ind w:left="0" w:right="-46"/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006747"/>
                          </w:tcPr>
                          <w:p w14:paraId="2E2756D5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ind w:left="30"/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>Professor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006747"/>
                          </w:tcPr>
                          <w:p w14:paraId="363AF7E8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>Grade</w:t>
                            </w:r>
                          </w:p>
                        </w:tc>
                      </w:tr>
                      <w:tr w:rsidR="00F21ECF" w14:paraId="53D309D0" w14:textId="77777777" w:rsidTr="0047115C">
                        <w:trPr>
                          <w:trHeight w:val="432"/>
                        </w:trPr>
                        <w:tc>
                          <w:tcPr>
                            <w:tcW w:w="4772" w:type="dxa"/>
                          </w:tcPr>
                          <w:p w14:paraId="6EC9F65A" w14:textId="77777777" w:rsidR="00F21ECF" w:rsidRPr="0047115C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ind w:left="23" w:right="52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7115C">
                              <w:rPr>
                                <w:rFonts w:ascii="Garamond" w:hAnsi="Garamond"/>
                                <w:b/>
                              </w:rPr>
                              <w:t>COM 7325: Critical Methods*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54FCBD13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Fall 2020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EEE6EC5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ind w:left="0" w:right="-4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1C1C78D9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ind w:left="3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Dubrofsky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0B54EB49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F21ECF" w14:paraId="50BE90F2" w14:textId="77777777" w:rsidTr="0047115C">
                        <w:trPr>
                          <w:trHeight w:val="432"/>
                        </w:trPr>
                        <w:tc>
                          <w:tcPr>
                            <w:tcW w:w="4772" w:type="dxa"/>
                            <w:shd w:val="clear" w:color="auto" w:fill="ECEADC"/>
                          </w:tcPr>
                          <w:p w14:paraId="622C568A" w14:textId="77777777" w:rsidR="00F21ECF" w:rsidRPr="0047115C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spacing w:line="225" w:lineRule="exact"/>
                              <w:ind w:left="23" w:right="52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7115C">
                              <w:rPr>
                                <w:rFonts w:ascii="Garamond" w:hAnsi="Garamond"/>
                                <w:b/>
                              </w:rPr>
                              <w:t>COM 7325: Qualitative Methods*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ECEADC"/>
                          </w:tcPr>
                          <w:p w14:paraId="5A00CE23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spacing w:line="225" w:lineRule="exact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Spring 2021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CEADC"/>
                          </w:tcPr>
                          <w:p w14:paraId="6BF10508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spacing w:line="225" w:lineRule="exact"/>
                              <w:ind w:left="0" w:right="-4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CEADC"/>
                          </w:tcPr>
                          <w:p w14:paraId="185AE876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spacing w:line="225" w:lineRule="exact"/>
                              <w:ind w:left="3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Jorgenson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ECEADC"/>
                          </w:tcPr>
                          <w:p w14:paraId="7294C7B6" w14:textId="77777777" w:rsidR="00F21ECF" w:rsidRDefault="00F21ECF" w:rsidP="00503830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21ECF" w14:paraId="65809E4B" w14:textId="77777777" w:rsidTr="0047115C">
                        <w:trPr>
                          <w:trHeight w:val="432"/>
                        </w:trPr>
                        <w:tc>
                          <w:tcPr>
                            <w:tcW w:w="4772" w:type="dxa"/>
                          </w:tcPr>
                          <w:p w14:paraId="39CB6942" w14:textId="77777777" w:rsidR="00F21ECF" w:rsidRPr="0047115C" w:rsidRDefault="00F21ECF" w:rsidP="0047115C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ind w:left="23" w:right="52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7115C">
                              <w:rPr>
                                <w:rFonts w:ascii="Garamond" w:hAnsi="Garamond"/>
                                <w:b/>
                              </w:rPr>
                              <w:t>COM 7325: Quantitative Methods*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4B91DE8B" w14:textId="77777777" w:rsidR="00F21ECF" w:rsidRDefault="00F21ECF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Fall 2021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61364F8" w14:textId="77777777" w:rsidR="00F21ECF" w:rsidRDefault="00F21ECF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ind w:left="2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14:paraId="21155C35" w14:textId="77777777" w:rsidR="00F21ECF" w:rsidRDefault="00F21ECF">
                            <w:pPr>
                              <w:pStyle w:val="TableParagraph"/>
                              <w:kinsoku w:val="0"/>
                              <w:overflowPunct w:val="0"/>
                              <w:spacing w:line="230" w:lineRule="exac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Wilson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B7F1620" w14:textId="77777777" w:rsidR="00F21ECF" w:rsidRDefault="00F21ECF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24586D4" w14:textId="77777777" w:rsidR="00F21ECF" w:rsidRDefault="00F21ECF" w:rsidP="00F21ECF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DB09C4" w14:textId="77777777" w:rsidR="00F21ECF" w:rsidRPr="00503830" w:rsidRDefault="00F21ECF" w:rsidP="00F21ECF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440"/>
        <w:outlineLvl w:val="0"/>
        <w:rPr>
          <w:rFonts w:ascii="Garamond" w:hAnsi="Garamond" w:cs="Garamond"/>
          <w:b/>
          <w:bCs/>
          <w:sz w:val="24"/>
          <w:szCs w:val="24"/>
        </w:rPr>
      </w:pPr>
    </w:p>
    <w:p w14:paraId="181266E4" w14:textId="77777777" w:rsidR="00F21ECF" w:rsidRPr="00503830" w:rsidRDefault="00F21ECF" w:rsidP="00F21ECF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440"/>
        <w:outlineLvl w:val="0"/>
        <w:rPr>
          <w:rFonts w:ascii="Garamond" w:hAnsi="Garamond" w:cs="Garamond"/>
          <w:b/>
          <w:bCs/>
          <w:sz w:val="24"/>
          <w:szCs w:val="24"/>
        </w:rPr>
      </w:pPr>
      <w:r w:rsidRPr="00503830">
        <w:rPr>
          <w:rFonts w:ascii="Garamond" w:hAnsi="Garamond" w:cs="Garamond"/>
          <w:b/>
          <w:bCs/>
          <w:sz w:val="24"/>
          <w:szCs w:val="24"/>
        </w:rPr>
        <w:t>Other Coursework</w:t>
      </w:r>
    </w:p>
    <w:p w14:paraId="150205A2" w14:textId="77777777" w:rsidR="00F21ECF" w:rsidRPr="00503830" w:rsidRDefault="00F21ECF" w:rsidP="00F21ECF">
      <w:pPr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440"/>
        <w:outlineLvl w:val="0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0" w:type="auto"/>
        <w:tblInd w:w="800" w:type="dxa"/>
        <w:tblBorders>
          <w:top w:val="single" w:sz="8" w:space="0" w:color="C9C9C9" w:themeColor="accent3" w:themeTint="99"/>
          <w:left w:val="single" w:sz="8" w:space="0" w:color="C9C9C9" w:themeColor="accent3" w:themeTint="99"/>
          <w:bottom w:val="single" w:sz="8" w:space="0" w:color="C9C9C9" w:themeColor="accent3" w:themeTint="99"/>
          <w:right w:val="single" w:sz="8" w:space="0" w:color="C9C9C9" w:themeColor="accent3" w:themeTint="99"/>
          <w:insideH w:val="single" w:sz="8" w:space="0" w:color="C9C9C9" w:themeColor="accent3" w:themeTint="99"/>
          <w:insideV w:val="single" w:sz="8" w:space="0" w:color="C9C9C9" w:themeColor="accent3" w:themeTint="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1620"/>
        <w:gridCol w:w="900"/>
        <w:gridCol w:w="1260"/>
        <w:gridCol w:w="900"/>
      </w:tblGrid>
      <w:tr w:rsidR="00F21ECF" w:rsidRPr="00503830" w14:paraId="6AB6F1D0" w14:textId="77777777" w:rsidTr="007F564F">
        <w:trPr>
          <w:trHeight w:val="495"/>
        </w:trPr>
        <w:tc>
          <w:tcPr>
            <w:tcW w:w="4772" w:type="dxa"/>
            <w:shd w:val="clear" w:color="auto" w:fill="006747"/>
          </w:tcPr>
          <w:p w14:paraId="099ED24D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6" w:right="-4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Course</w:t>
            </w:r>
          </w:p>
        </w:tc>
        <w:tc>
          <w:tcPr>
            <w:tcW w:w="1620" w:type="dxa"/>
            <w:shd w:val="clear" w:color="auto" w:fill="006747"/>
          </w:tcPr>
          <w:p w14:paraId="2CF67B29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firstLine="4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Semester</w:t>
            </w:r>
          </w:p>
        </w:tc>
        <w:tc>
          <w:tcPr>
            <w:tcW w:w="900" w:type="dxa"/>
            <w:shd w:val="clear" w:color="auto" w:fill="006747"/>
          </w:tcPr>
          <w:p w14:paraId="06DFADAA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Credit</w:t>
            </w:r>
          </w:p>
          <w:p w14:paraId="4E15F719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0" w:lineRule="exact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Hours</w:t>
            </w:r>
          </w:p>
        </w:tc>
        <w:tc>
          <w:tcPr>
            <w:tcW w:w="1260" w:type="dxa"/>
            <w:shd w:val="clear" w:color="auto" w:fill="006747"/>
          </w:tcPr>
          <w:p w14:paraId="3BB55798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20" w:hanging="720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Professor</w:t>
            </w:r>
          </w:p>
        </w:tc>
        <w:tc>
          <w:tcPr>
            <w:tcW w:w="900" w:type="dxa"/>
            <w:shd w:val="clear" w:color="auto" w:fill="006747"/>
          </w:tcPr>
          <w:p w14:paraId="36EE3012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-90" w:right="-12"/>
              <w:jc w:val="center"/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bCs/>
                <w:color w:val="FFFFFF"/>
                <w:spacing w:val="-2"/>
                <w:sz w:val="24"/>
                <w:szCs w:val="24"/>
              </w:rPr>
              <w:t>Grade</w:t>
            </w:r>
          </w:p>
        </w:tc>
      </w:tr>
      <w:tr w:rsidR="00F21ECF" w:rsidRPr="00503830" w14:paraId="019FC3F0" w14:textId="77777777" w:rsidTr="007F564F">
        <w:trPr>
          <w:trHeight w:val="495"/>
        </w:trPr>
        <w:tc>
          <w:tcPr>
            <w:tcW w:w="4772" w:type="dxa"/>
          </w:tcPr>
          <w:p w14:paraId="07679926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6" w:right="-4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sz w:val="24"/>
                <w:szCs w:val="24"/>
              </w:rPr>
              <w:t>COM 6001: Histories and Theories of</w:t>
            </w:r>
          </w:p>
          <w:p w14:paraId="2C6AFF74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0" w:lineRule="exact"/>
              <w:ind w:left="6" w:right="-4"/>
              <w:jc w:val="center"/>
              <w:rPr>
                <w:rFonts w:ascii="Garamond" w:hAnsi="Garamond" w:cs="Garamond"/>
                <w:b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spacing w:val="-2"/>
                <w:sz w:val="24"/>
                <w:szCs w:val="24"/>
              </w:rPr>
              <w:t>Communication*</w:t>
            </w:r>
          </w:p>
        </w:tc>
        <w:tc>
          <w:tcPr>
            <w:tcW w:w="1620" w:type="dxa"/>
          </w:tcPr>
          <w:p w14:paraId="1FD6C4E8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firstLine="4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Fall 2020</w:t>
            </w:r>
          </w:p>
        </w:tc>
        <w:tc>
          <w:tcPr>
            <w:tcW w:w="900" w:type="dxa"/>
          </w:tcPr>
          <w:p w14:paraId="0D4CC1DD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4B5FCFF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720" w:hanging="720"/>
              <w:jc w:val="center"/>
              <w:rPr>
                <w:rFonts w:ascii="Garamond" w:hAnsi="Garamond" w:cs="Garamond"/>
                <w:spacing w:val="-4"/>
                <w:sz w:val="24"/>
                <w:szCs w:val="24"/>
              </w:rPr>
            </w:pPr>
            <w:proofErr w:type="spellStart"/>
            <w:r w:rsidRPr="00503830">
              <w:rPr>
                <w:rFonts w:ascii="Garamond" w:hAnsi="Garamond" w:cs="Garamond"/>
                <w:spacing w:val="-4"/>
                <w:sz w:val="24"/>
                <w:szCs w:val="24"/>
              </w:rPr>
              <w:t>Basu</w:t>
            </w:r>
            <w:proofErr w:type="spellEnd"/>
          </w:p>
          <w:p w14:paraId="64B7A7F0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30" w:lineRule="exact"/>
              <w:ind w:left="720" w:hanging="720"/>
              <w:jc w:val="center"/>
              <w:rPr>
                <w:rFonts w:ascii="Garamond" w:hAnsi="Garamond" w:cs="Garamond"/>
                <w:spacing w:val="-2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pacing w:val="-2"/>
                <w:sz w:val="24"/>
                <w:szCs w:val="24"/>
              </w:rPr>
              <w:t>Roscoe</w:t>
            </w:r>
          </w:p>
        </w:tc>
        <w:tc>
          <w:tcPr>
            <w:tcW w:w="900" w:type="dxa"/>
          </w:tcPr>
          <w:p w14:paraId="74B29234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-90" w:right="-12"/>
              <w:jc w:val="center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F21ECF" w:rsidRPr="00503830" w14:paraId="536FBCD6" w14:textId="77777777" w:rsidTr="007F564F">
        <w:trPr>
          <w:trHeight w:val="245"/>
        </w:trPr>
        <w:tc>
          <w:tcPr>
            <w:tcW w:w="4772" w:type="dxa"/>
            <w:shd w:val="clear" w:color="auto" w:fill="ECEADC"/>
          </w:tcPr>
          <w:p w14:paraId="692C8927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6" w:right="-4"/>
              <w:jc w:val="center"/>
              <w:rPr>
                <w:rFonts w:ascii="Garamond" w:hAnsi="Garamond" w:cs="Garamond"/>
                <w:b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b/>
                <w:sz w:val="24"/>
                <w:szCs w:val="24"/>
              </w:rPr>
              <w:t>SPC 6971: Thesis Hours</w:t>
            </w:r>
          </w:p>
        </w:tc>
        <w:tc>
          <w:tcPr>
            <w:tcW w:w="1620" w:type="dxa"/>
            <w:shd w:val="clear" w:color="auto" w:fill="ECEADC"/>
          </w:tcPr>
          <w:p w14:paraId="6C969B7F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firstLine="4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Spring 2022</w:t>
            </w:r>
          </w:p>
        </w:tc>
        <w:tc>
          <w:tcPr>
            <w:tcW w:w="900" w:type="dxa"/>
            <w:shd w:val="clear" w:color="auto" w:fill="ECEADC"/>
          </w:tcPr>
          <w:p w14:paraId="68D845E1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ECEADC"/>
          </w:tcPr>
          <w:p w14:paraId="4BFDB48F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720" w:hanging="720"/>
              <w:jc w:val="center"/>
              <w:rPr>
                <w:rFonts w:ascii="Garamond" w:hAnsi="Garamond" w:cs="Garamond"/>
                <w:spacing w:val="-4"/>
                <w:sz w:val="24"/>
                <w:szCs w:val="24"/>
              </w:rPr>
            </w:pPr>
            <w:r w:rsidRPr="00503830">
              <w:rPr>
                <w:rFonts w:ascii="Garamond" w:hAnsi="Garamond" w:cs="Garamond"/>
                <w:spacing w:val="-4"/>
                <w:sz w:val="24"/>
                <w:szCs w:val="24"/>
              </w:rPr>
              <w:t>N/A</w:t>
            </w:r>
          </w:p>
        </w:tc>
        <w:tc>
          <w:tcPr>
            <w:tcW w:w="900" w:type="dxa"/>
            <w:shd w:val="clear" w:color="auto" w:fill="ECEADC"/>
          </w:tcPr>
          <w:p w14:paraId="5F04BA66" w14:textId="77777777" w:rsidR="00F21ECF" w:rsidRPr="00503830" w:rsidRDefault="00F21ECF" w:rsidP="007F564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2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0AC3929" w14:textId="77777777" w:rsidR="00F21ECF" w:rsidRPr="003078F8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Garamond"/>
          <w:sz w:val="20"/>
          <w:szCs w:val="20"/>
        </w:rPr>
      </w:pPr>
      <w:r w:rsidRPr="003078F8">
        <w:rPr>
          <w:rFonts w:ascii="Garamond" w:hAnsi="Garamond" w:cs="Garamond"/>
          <w:sz w:val="20"/>
          <w:szCs w:val="20"/>
        </w:rPr>
        <w:t>*Fills MA thesis-track requirement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z w:val="20"/>
          <w:szCs w:val="20"/>
        </w:rPr>
        <w:tab/>
      </w:r>
      <w:r w:rsidRPr="003078F8">
        <w:rPr>
          <w:rFonts w:ascii="Garamond" w:hAnsi="Garamond" w:cs="Garamond"/>
          <w:b/>
          <w:bCs/>
          <w:sz w:val="24"/>
          <w:szCs w:val="24"/>
        </w:rPr>
        <w:t>Total Hours:  36</w:t>
      </w:r>
    </w:p>
    <w:p w14:paraId="6A197E15" w14:textId="77777777" w:rsidR="00F21ECF" w:rsidRPr="003078F8" w:rsidRDefault="00F21ECF" w:rsidP="00F21ECF">
      <w:pPr>
        <w:pStyle w:val="NoSpacing"/>
        <w:ind w:left="720" w:right="720"/>
        <w:rPr>
          <w:rFonts w:ascii="Garamond" w:hAnsi="Garamond" w:cs="Times New Roman"/>
        </w:rPr>
      </w:pPr>
    </w:p>
    <w:p w14:paraId="6F06E191" w14:textId="77777777" w:rsidR="00F21ECF" w:rsidRPr="003078F8" w:rsidRDefault="00F21ECF" w:rsidP="00F21ECF">
      <w:pPr>
        <w:pStyle w:val="NoSpacing"/>
        <w:ind w:left="720" w:right="720"/>
        <w:rPr>
          <w:rFonts w:ascii="Garamond" w:eastAsia="Calibri" w:hAnsi="Calibri" w:cs="Times New Roman"/>
          <w:spacing w:val="-1"/>
        </w:rPr>
      </w:pPr>
      <w:r w:rsidRPr="003078F8">
        <w:rPr>
          <w:rFonts w:ascii="Garamond" w:hAnsi="Garamond" w:cs="Times New Roman"/>
        </w:rPr>
        <w:t>_________________________________</w:t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  <w:t>________________</w:t>
      </w:r>
    </w:p>
    <w:p w14:paraId="7608593B" w14:textId="77777777" w:rsidR="00F21ECF" w:rsidRPr="003078F8" w:rsidRDefault="00F21ECF" w:rsidP="00F21ECF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440" w:hanging="720"/>
        <w:rPr>
          <w:rFonts w:ascii="Garamond" w:hAnsi="Garamond" w:cs="Garamond"/>
        </w:rPr>
      </w:pPr>
      <w:bookmarkStart w:id="1" w:name="Major_Professor_________Date"/>
      <w:bookmarkEnd w:id="1"/>
      <w:r w:rsidRPr="003078F8">
        <w:rPr>
          <w:rFonts w:ascii="Garamond" w:hAnsi="Garamond" w:cs="Garamond"/>
        </w:rPr>
        <w:t>Major Professor</w:t>
      </w:r>
      <w:r w:rsidRPr="003078F8">
        <w:rPr>
          <w:rFonts w:ascii="Garamond" w:hAnsi="Garamond" w:cs="Garamond"/>
          <w:spacing w:val="80"/>
          <w:w w:val="150"/>
        </w:rPr>
        <w:t xml:space="preserve">                            </w:t>
      </w:r>
      <w:r w:rsidRPr="003078F8">
        <w:rPr>
          <w:rFonts w:ascii="Garamond" w:hAnsi="Garamond" w:cs="Garamond"/>
          <w:spacing w:val="80"/>
          <w:w w:val="150"/>
        </w:rPr>
        <w:tab/>
      </w:r>
      <w:r w:rsidRPr="003078F8">
        <w:rPr>
          <w:rFonts w:ascii="Garamond" w:hAnsi="Garamond" w:cs="Garamond"/>
        </w:rPr>
        <w:t>Date</w:t>
      </w:r>
    </w:p>
    <w:p w14:paraId="39541974" w14:textId="77777777" w:rsidR="00F21ECF" w:rsidRPr="003078F8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Garamond"/>
        </w:rPr>
      </w:pPr>
    </w:p>
    <w:p w14:paraId="6A615C11" w14:textId="77777777" w:rsidR="00F21ECF" w:rsidRPr="003078F8" w:rsidRDefault="00F21ECF" w:rsidP="00F21ECF">
      <w:pPr>
        <w:pStyle w:val="NoSpacing"/>
        <w:ind w:left="720" w:right="720"/>
        <w:rPr>
          <w:rFonts w:ascii="Garamond" w:eastAsia="Calibri" w:hAnsi="Calibri" w:cs="Times New Roman"/>
          <w:spacing w:val="-1"/>
        </w:rPr>
      </w:pPr>
      <w:r w:rsidRPr="003078F8">
        <w:rPr>
          <w:rFonts w:ascii="Garamond" w:hAnsi="Garamond" w:cs="Times New Roman"/>
        </w:rPr>
        <w:t>_________________________________</w:t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  <w:t>________________</w:t>
      </w:r>
    </w:p>
    <w:p w14:paraId="3415EBB7" w14:textId="77777777" w:rsidR="00F21ECF" w:rsidRPr="003078F8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Garamond"/>
        </w:rPr>
      </w:pPr>
      <w:r w:rsidRPr="003078F8">
        <w:rPr>
          <w:rFonts w:ascii="Garamond" w:hAnsi="Garamond" w:cs="Garamond"/>
        </w:rPr>
        <w:t>Committee</w:t>
      </w:r>
      <w:r w:rsidRPr="003078F8">
        <w:rPr>
          <w:rFonts w:ascii="Garamond" w:hAnsi="Garamond" w:cs="Garamond"/>
          <w:spacing w:val="-1"/>
        </w:rPr>
        <w:t xml:space="preserve"> </w:t>
      </w:r>
      <w:r w:rsidRPr="003078F8">
        <w:rPr>
          <w:rFonts w:ascii="Garamond" w:hAnsi="Garamond" w:cs="Garamond"/>
        </w:rPr>
        <w:t>Member</w:t>
      </w:r>
      <w:r w:rsidRPr="003078F8">
        <w:rPr>
          <w:rFonts w:ascii="Garamond" w:hAnsi="Garamond" w:cs="Garamond"/>
          <w:spacing w:val="80"/>
          <w:w w:val="150"/>
        </w:rPr>
        <w:t xml:space="preserve">                             </w:t>
      </w:r>
      <w:r w:rsidRPr="003078F8">
        <w:rPr>
          <w:rFonts w:ascii="Garamond" w:hAnsi="Garamond" w:cs="Garamond"/>
        </w:rPr>
        <w:t>Date</w:t>
      </w:r>
    </w:p>
    <w:p w14:paraId="4800A8C4" w14:textId="77777777" w:rsidR="00F21ECF" w:rsidRPr="003078F8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Garamond"/>
        </w:rPr>
      </w:pPr>
    </w:p>
    <w:p w14:paraId="5C574683" w14:textId="77777777" w:rsidR="00F21ECF" w:rsidRPr="003078F8" w:rsidRDefault="00F21ECF" w:rsidP="00F21ECF">
      <w:pPr>
        <w:pStyle w:val="NoSpacing"/>
        <w:ind w:left="720" w:right="720"/>
        <w:rPr>
          <w:rFonts w:ascii="Garamond" w:eastAsia="Calibri" w:hAnsi="Calibri" w:cs="Times New Roman"/>
          <w:spacing w:val="-1"/>
        </w:rPr>
      </w:pPr>
      <w:r w:rsidRPr="003078F8">
        <w:rPr>
          <w:rFonts w:ascii="Garamond" w:hAnsi="Garamond" w:cs="Times New Roman"/>
        </w:rPr>
        <w:t>_________________________________</w:t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  <w:t>________________</w:t>
      </w:r>
    </w:p>
    <w:p w14:paraId="1B38EB3B" w14:textId="77777777" w:rsidR="00F21ECF" w:rsidRPr="003078F8" w:rsidRDefault="00F21ECF" w:rsidP="00F21ECF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440" w:hanging="720"/>
        <w:rPr>
          <w:rFonts w:ascii="Garamond" w:hAnsi="Garamond" w:cs="Garamond"/>
        </w:rPr>
      </w:pPr>
      <w:r w:rsidRPr="003078F8">
        <w:rPr>
          <w:rFonts w:ascii="Garamond" w:hAnsi="Garamond" w:cs="Garamond"/>
        </w:rPr>
        <w:t>Committee</w:t>
      </w:r>
      <w:r w:rsidRPr="003078F8">
        <w:rPr>
          <w:rFonts w:ascii="Garamond" w:hAnsi="Garamond" w:cs="Garamond"/>
          <w:spacing w:val="-1"/>
        </w:rPr>
        <w:t xml:space="preserve"> </w:t>
      </w:r>
      <w:r w:rsidRPr="003078F8">
        <w:rPr>
          <w:rFonts w:ascii="Garamond" w:hAnsi="Garamond" w:cs="Garamond"/>
        </w:rPr>
        <w:t>Member</w:t>
      </w:r>
      <w:r w:rsidRPr="003078F8">
        <w:rPr>
          <w:rFonts w:ascii="Garamond" w:hAnsi="Garamond" w:cs="Garamond"/>
          <w:spacing w:val="80"/>
          <w:w w:val="150"/>
        </w:rPr>
        <w:t xml:space="preserve">                             </w:t>
      </w:r>
      <w:r w:rsidRPr="003078F8">
        <w:rPr>
          <w:rFonts w:ascii="Garamond" w:hAnsi="Garamond" w:cs="Garamond"/>
        </w:rPr>
        <w:t>Date</w:t>
      </w:r>
    </w:p>
    <w:p w14:paraId="71A4EF87" w14:textId="77777777" w:rsidR="00F21ECF" w:rsidRPr="003078F8" w:rsidRDefault="00F21ECF" w:rsidP="00F21E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rPr>
          <w:rFonts w:ascii="Garamond" w:hAnsi="Garamond" w:cs="Garamond"/>
        </w:rPr>
      </w:pPr>
    </w:p>
    <w:p w14:paraId="5F85F79E" w14:textId="77777777" w:rsidR="00F21ECF" w:rsidRPr="003078F8" w:rsidRDefault="00F21ECF" w:rsidP="00F21ECF">
      <w:pPr>
        <w:pStyle w:val="NoSpacing"/>
        <w:ind w:left="720" w:right="720"/>
        <w:rPr>
          <w:rFonts w:ascii="Garamond" w:eastAsia="Calibri" w:hAnsi="Calibri" w:cs="Times New Roman"/>
          <w:spacing w:val="-1"/>
        </w:rPr>
      </w:pPr>
      <w:r w:rsidRPr="003078F8">
        <w:rPr>
          <w:rFonts w:ascii="Garamond" w:hAnsi="Garamond" w:cs="Times New Roman"/>
        </w:rPr>
        <w:t>_________________________________</w:t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</w:r>
      <w:r w:rsidRPr="003078F8">
        <w:rPr>
          <w:rFonts w:ascii="Garamond" w:hAnsi="Garamond" w:cs="Times New Roman"/>
        </w:rPr>
        <w:tab/>
        <w:t>________________</w:t>
      </w:r>
    </w:p>
    <w:p w14:paraId="31793FB1" w14:textId="77777777" w:rsidR="00F21ECF" w:rsidRPr="003078F8" w:rsidRDefault="00F21ECF" w:rsidP="00F21ECF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440" w:hanging="720"/>
        <w:rPr>
          <w:rFonts w:ascii="Garamond" w:hAnsi="Garamond" w:cs="Garamond"/>
        </w:rPr>
      </w:pPr>
      <w:r w:rsidRPr="003078F8">
        <w:rPr>
          <w:rFonts w:ascii="Garamond" w:hAnsi="Garamond" w:cs="Garamond"/>
        </w:rPr>
        <w:t>Graduate</w:t>
      </w:r>
      <w:r w:rsidRPr="003078F8">
        <w:rPr>
          <w:rFonts w:ascii="Garamond" w:hAnsi="Garamond" w:cs="Garamond"/>
          <w:spacing w:val="-1"/>
        </w:rPr>
        <w:t xml:space="preserve"> </w:t>
      </w:r>
      <w:r w:rsidRPr="003078F8">
        <w:rPr>
          <w:rFonts w:ascii="Garamond" w:hAnsi="Garamond" w:cs="Garamond"/>
        </w:rPr>
        <w:t>Director</w:t>
      </w:r>
      <w:r w:rsidRPr="003078F8">
        <w:rPr>
          <w:rFonts w:ascii="Garamond" w:hAnsi="Garamond" w:cs="Garamond"/>
          <w:spacing w:val="80"/>
          <w:w w:val="150"/>
        </w:rPr>
        <w:t xml:space="preserve">                              </w:t>
      </w:r>
      <w:r w:rsidRPr="003078F8">
        <w:rPr>
          <w:rFonts w:ascii="Garamond" w:hAnsi="Garamond" w:cs="Garamond"/>
        </w:rPr>
        <w:t>Date</w:t>
      </w:r>
    </w:p>
    <w:p w14:paraId="138D343B" w14:textId="77777777" w:rsidR="00F21ECF" w:rsidRPr="00503830" w:rsidRDefault="00F21ECF" w:rsidP="00F21ECF">
      <w:pPr>
        <w:jc w:val="center"/>
        <w:rPr>
          <w:rFonts w:ascii="Garamond" w:hAnsi="Garamond"/>
          <w:b/>
          <w:color w:val="538135" w:themeColor="accent6" w:themeShade="BF"/>
          <w:sz w:val="24"/>
          <w:szCs w:val="24"/>
        </w:rPr>
      </w:pPr>
    </w:p>
    <w:p w14:paraId="1EFA70D7" w14:textId="77777777" w:rsidR="001B2A6A" w:rsidRPr="00F21ECF" w:rsidRDefault="001B2A6A" w:rsidP="00F21ECF"/>
    <w:sectPr w:rsidR="001B2A6A" w:rsidRPr="00F21ECF" w:rsidSect="001A6B6A">
      <w:footerReference w:type="default" r:id="rId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0291" w14:textId="77777777" w:rsidR="000B0AA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6A"/>
    <w:rsid w:val="001A6B6A"/>
    <w:rsid w:val="001B2A6A"/>
    <w:rsid w:val="00F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6979"/>
  <w15:chartTrackingRefBased/>
  <w15:docId w15:val="{C6E0CE7A-7044-49F9-AEF9-3850A9F2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A6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B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6A"/>
  </w:style>
  <w:style w:type="table" w:styleId="GridTable4-Accent3">
    <w:name w:val="Grid Table 4 Accent 3"/>
    <w:basedOn w:val="TableNormal"/>
    <w:uiPriority w:val="49"/>
    <w:rsid w:val="001A6B6A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cPr>
      <w:shd w:val="clear" w:color="auto" w:fill="006747"/>
    </w:tcPr>
    <w:tblStylePr w:type="firstRow">
      <w:rPr>
        <w:b/>
        <w:bCs/>
        <w:color w:val="FFFFFF" w:themeColor="background1"/>
      </w:rPr>
      <w:tblPr/>
      <w:tcPr>
        <w:shd w:val="clear" w:color="auto" w:fill="006747"/>
      </w:tcPr>
    </w:tblStylePr>
    <w:tblStylePr w:type="lastRow">
      <w:rPr>
        <w:b/>
        <w:bCs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CEADC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21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1ECF"/>
  </w:style>
  <w:style w:type="paragraph" w:customStyle="1" w:styleId="TableParagraph">
    <w:name w:val="Table Paragraph"/>
    <w:basedOn w:val="Normal"/>
    <w:uiPriority w:val="1"/>
    <w:qFormat/>
    <w:rsid w:val="00F21ECF"/>
    <w:pPr>
      <w:autoSpaceDE w:val="0"/>
      <w:autoSpaceDN w:val="0"/>
      <w:adjustRightInd w:val="0"/>
      <w:spacing w:before="1" w:after="0" w:line="240" w:lineRule="auto"/>
      <w:ind w:left="5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McGahan</dc:creator>
  <cp:keywords/>
  <dc:description/>
  <cp:lastModifiedBy>Ryan McGahan</cp:lastModifiedBy>
  <cp:revision>2</cp:revision>
  <dcterms:created xsi:type="dcterms:W3CDTF">2023-08-10T15:44:00Z</dcterms:created>
  <dcterms:modified xsi:type="dcterms:W3CDTF">2023-08-10T15:44:00Z</dcterms:modified>
</cp:coreProperties>
</file>